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4D" w:rsidRPr="00437E1C" w:rsidRDefault="00E5534D" w:rsidP="000E0EB2">
      <w:pPr>
        <w:pStyle w:val="Title"/>
        <w:spacing w:line="480" w:lineRule="auto"/>
        <w:rPr>
          <w:b/>
          <w:bCs/>
          <w:smallCaps/>
          <w:color w:val="000000"/>
          <w:spacing w:val="0"/>
          <w:kern w:val="0"/>
          <w:sz w:val="24"/>
          <w:szCs w:val="24"/>
          <w:lang w:eastAsia="ja-JP"/>
        </w:rPr>
      </w:pPr>
      <w:bookmarkStart w:id="0" w:name="_GoBack"/>
      <w:bookmarkEnd w:id="0"/>
    </w:p>
    <w:p w:rsidR="00E5534D" w:rsidRPr="00437E1C" w:rsidRDefault="00E5534D" w:rsidP="000E0EB2">
      <w:pPr>
        <w:pStyle w:val="Title"/>
        <w:spacing w:line="480" w:lineRule="auto"/>
        <w:rPr>
          <w:b/>
          <w:bCs/>
          <w:smallCaps/>
          <w:color w:val="000000"/>
          <w:spacing w:val="0"/>
          <w:kern w:val="0"/>
          <w:sz w:val="24"/>
          <w:szCs w:val="24"/>
          <w:lang w:eastAsia="ja-JP"/>
        </w:rPr>
      </w:pPr>
      <w:r w:rsidRPr="00437E1C">
        <w:rPr>
          <w:b/>
          <w:bCs/>
          <w:smallCaps/>
          <w:color w:val="000000"/>
          <w:spacing w:val="0"/>
          <w:kern w:val="0"/>
          <w:sz w:val="24"/>
          <w:szCs w:val="24"/>
          <w:lang w:eastAsia="ja-JP"/>
        </w:rPr>
        <w:t>ANNUAL DEGREE PROGRAM ASSESSMENT</w:t>
      </w:r>
      <w:r w:rsidRPr="00437E1C">
        <w:rPr>
          <w:sz w:val="24"/>
          <w:szCs w:val="24"/>
        </w:rPr>
        <w:t xml:space="preserve"> </w:t>
      </w:r>
      <w:r w:rsidRPr="00437E1C">
        <w:rPr>
          <w:b/>
          <w:bCs/>
          <w:smallCaps/>
          <w:color w:val="000000"/>
          <w:spacing w:val="0"/>
          <w:kern w:val="0"/>
          <w:sz w:val="24"/>
          <w:szCs w:val="24"/>
          <w:lang w:eastAsia="ja-JP"/>
        </w:rPr>
        <w:t>REPORT</w:t>
      </w:r>
      <w:r w:rsidR="002952DE" w:rsidRPr="00437E1C">
        <w:rPr>
          <w:b/>
          <w:bCs/>
          <w:smallCaps/>
          <w:color w:val="000000"/>
          <w:spacing w:val="0"/>
          <w:kern w:val="0"/>
          <w:sz w:val="24"/>
          <w:szCs w:val="24"/>
          <w:lang w:eastAsia="ja-JP"/>
        </w:rPr>
        <w:t xml:space="preserve"> </w:t>
      </w:r>
    </w:p>
    <w:p w:rsidR="009327E3" w:rsidRPr="00626CE3" w:rsidRDefault="00E5534D" w:rsidP="000E0EB2">
      <w:pPr>
        <w:pStyle w:val="Title"/>
        <w:spacing w:line="480" w:lineRule="auto"/>
        <w:rPr>
          <w:sz w:val="24"/>
          <w:szCs w:val="24"/>
        </w:rPr>
      </w:pPr>
      <w:r w:rsidRPr="00437E1C">
        <w:rPr>
          <w:sz w:val="24"/>
          <w:szCs w:val="24"/>
        </w:rPr>
        <w:t>Program Name:</w:t>
      </w:r>
      <w:r w:rsidR="009E5C67" w:rsidRPr="00437E1C">
        <w:rPr>
          <w:sz w:val="24"/>
          <w:szCs w:val="24"/>
        </w:rPr>
        <w:t xml:space="preserve">  Culinary Arts</w:t>
      </w:r>
      <w:r w:rsidR="007971AB">
        <w:rPr>
          <w:sz w:val="24"/>
          <w:szCs w:val="24"/>
        </w:rPr>
        <w:t xml:space="preserve"> 2017-2018</w:t>
      </w:r>
    </w:p>
    <w:p w:rsidR="00ED338D" w:rsidRPr="00ED338D" w:rsidRDefault="007F61CC" w:rsidP="000E0EB2">
      <w:pPr>
        <w:spacing w:line="480" w:lineRule="auto"/>
        <w:contextualSpacing/>
        <w:rPr>
          <w:rFonts w:ascii="Cambria" w:eastAsia="Calibri" w:hAnsi="Cambria"/>
          <w:b/>
          <w:sz w:val="24"/>
          <w:szCs w:val="24"/>
          <w:u w:val="single"/>
        </w:rPr>
      </w:pPr>
      <w:r w:rsidRPr="00437E1C">
        <w:rPr>
          <w:rFonts w:ascii="Cambria" w:eastAsia="Calibri" w:hAnsi="Cambria"/>
          <w:b/>
          <w:sz w:val="24"/>
          <w:szCs w:val="24"/>
          <w:u w:val="single"/>
        </w:rPr>
        <w:t>Program Description</w:t>
      </w:r>
    </w:p>
    <w:p w:rsidR="00ED338D" w:rsidRPr="00ED338D" w:rsidRDefault="00ED338D" w:rsidP="000E0EB2">
      <w:pPr>
        <w:spacing w:before="100" w:beforeAutospacing="1" w:after="100" w:afterAutospacing="1" w:line="480" w:lineRule="auto"/>
        <w:rPr>
          <w:rFonts w:ascii="Cambria" w:eastAsia="Times New Roman" w:hAnsi="Cambria"/>
          <w:b/>
          <w:bCs/>
          <w:sz w:val="24"/>
          <w:szCs w:val="24"/>
        </w:rPr>
      </w:pPr>
      <w:r>
        <w:rPr>
          <w:rFonts w:ascii="Cambria" w:eastAsia="Times New Roman" w:hAnsi="Cambria"/>
          <w:bCs/>
          <w:sz w:val="24"/>
          <w:szCs w:val="24"/>
        </w:rPr>
        <w:tab/>
      </w:r>
      <w:r w:rsidR="007971AB">
        <w:rPr>
          <w:rFonts w:ascii="Cambria" w:eastAsia="Times New Roman" w:hAnsi="Cambria"/>
          <w:bCs/>
          <w:sz w:val="24"/>
          <w:szCs w:val="24"/>
        </w:rPr>
        <w:t>The UHMC Culinary Arts Program</w:t>
      </w:r>
      <w:r w:rsidR="009E5C67" w:rsidRPr="00437E1C">
        <w:rPr>
          <w:rFonts w:ascii="Cambria" w:eastAsia="Times New Roman" w:hAnsi="Cambria"/>
          <w:bCs/>
          <w:sz w:val="24"/>
          <w:szCs w:val="24"/>
        </w:rPr>
        <w:t xml:space="preserve"> is a comprehensive educational program established to prepare students for success in the hospitality industry in Hawaii and beyond. As an exceptional, nationally accredited American Culinary Federation Educational Institution (ACFEI), we offer Certificates of Achievement (CA), Certificates of Competency (CO), and Associates of Applied Science (AAS) degrees in Culinary Arts and Baking</w:t>
      </w:r>
      <w:r w:rsidR="009E5C67" w:rsidRPr="00437E1C">
        <w:rPr>
          <w:rFonts w:ascii="Cambria" w:eastAsia="Times New Roman" w:hAnsi="Cambria"/>
          <w:b/>
          <w:bCs/>
          <w:sz w:val="24"/>
          <w:szCs w:val="24"/>
        </w:rPr>
        <w:t>.</w:t>
      </w:r>
    </w:p>
    <w:p w:rsidR="009E5C67" w:rsidRDefault="009E5C67" w:rsidP="000E0EB2">
      <w:pPr>
        <w:spacing w:before="100" w:beforeAutospacing="1" w:after="100" w:afterAutospacing="1" w:line="480" w:lineRule="auto"/>
        <w:rPr>
          <w:rFonts w:ascii="Cambria" w:eastAsia="Times New Roman" w:hAnsi="Cambria"/>
          <w:sz w:val="24"/>
          <w:szCs w:val="24"/>
          <w:u w:val="single"/>
        </w:rPr>
      </w:pPr>
      <w:r w:rsidRPr="00437E1C">
        <w:rPr>
          <w:rFonts w:ascii="Cambria" w:eastAsia="Times New Roman" w:hAnsi="Cambria"/>
          <w:b/>
          <w:bCs/>
          <w:sz w:val="24"/>
          <w:szCs w:val="24"/>
          <w:u w:val="single"/>
        </w:rPr>
        <w:t>UHMC Culinary Arts Program Mission Statement:</w:t>
      </w:r>
      <w:r w:rsidRPr="00437E1C">
        <w:rPr>
          <w:rFonts w:ascii="Cambria" w:eastAsia="Times New Roman" w:hAnsi="Cambria"/>
          <w:sz w:val="24"/>
          <w:szCs w:val="24"/>
          <w:u w:val="single"/>
        </w:rPr>
        <w:t xml:space="preserve"> </w:t>
      </w:r>
    </w:p>
    <w:p w:rsidR="002E5985" w:rsidRPr="00225BEF" w:rsidRDefault="00ED338D" w:rsidP="00225BEF">
      <w:pPr>
        <w:widowControl w:val="0"/>
        <w:autoSpaceDE w:val="0"/>
        <w:autoSpaceDN w:val="0"/>
        <w:adjustRightInd w:val="0"/>
        <w:spacing w:after="0" w:line="480" w:lineRule="auto"/>
        <w:rPr>
          <w:rFonts w:ascii="Cambria" w:eastAsia="Times New Roman" w:hAnsi="Cambria"/>
          <w:bCs/>
          <w:sz w:val="24"/>
          <w:szCs w:val="24"/>
        </w:rPr>
      </w:pPr>
      <w:r>
        <w:rPr>
          <w:rFonts w:ascii="Cambria" w:eastAsia="Times New Roman" w:hAnsi="Cambria"/>
          <w:bCs/>
          <w:sz w:val="24"/>
          <w:szCs w:val="24"/>
        </w:rPr>
        <w:tab/>
      </w:r>
      <w:r w:rsidRPr="00ED338D">
        <w:rPr>
          <w:rFonts w:ascii="Cambria" w:eastAsia="Times New Roman" w:hAnsi="Cambria"/>
          <w:bCs/>
          <w:sz w:val="24"/>
          <w:szCs w:val="24"/>
        </w:rPr>
        <w:t>Our mission is to teach in a nurturing student-centered environment. Our charge is to prepare</w:t>
      </w:r>
      <w:r w:rsidR="00224A02">
        <w:rPr>
          <w:rFonts w:ascii="Times" w:eastAsia="Calibri" w:hAnsi="Times" w:cs="Times"/>
          <w:iCs/>
          <w:color w:val="000000"/>
          <w:sz w:val="53"/>
          <w:szCs w:val="53"/>
          <w:u w:color="000000"/>
        </w:rPr>
        <w:t xml:space="preserve"> </w:t>
      </w:r>
      <w:r w:rsidRPr="00ED338D">
        <w:rPr>
          <w:rFonts w:ascii="Cambria" w:eastAsia="Times New Roman" w:hAnsi="Cambria"/>
          <w:bCs/>
          <w:sz w:val="24"/>
          <w:szCs w:val="24"/>
        </w:rPr>
        <w:t xml:space="preserve">our students for success in life and career by providing them the foundational skills of our profession. We hope to inspire our students to celebrate the diversity of food and cultures throughout the world and elevate their knowledge and appreciation of culinary arts. </w:t>
      </w:r>
      <w:r>
        <w:rPr>
          <w:rFonts w:ascii="Cambria" w:eastAsia="Calibri" w:hAnsi="Cambria"/>
          <w:sz w:val="24"/>
          <w:szCs w:val="24"/>
        </w:rPr>
        <w:tab/>
      </w:r>
    </w:p>
    <w:p w:rsidR="00243822" w:rsidRDefault="007F61CC" w:rsidP="000E0EB2">
      <w:pPr>
        <w:spacing w:line="480" w:lineRule="auto"/>
        <w:contextualSpacing/>
        <w:rPr>
          <w:rFonts w:ascii="Cambria" w:eastAsia="Times New Roman" w:hAnsi="Cambria"/>
          <w:b/>
          <w:bCs/>
          <w:sz w:val="24"/>
          <w:szCs w:val="24"/>
        </w:rPr>
      </w:pPr>
      <w:r w:rsidRPr="00437E1C">
        <w:rPr>
          <w:rFonts w:ascii="Cambria" w:eastAsia="Times New Roman" w:hAnsi="Cambria"/>
          <w:b/>
          <w:bCs/>
          <w:sz w:val="24"/>
          <w:szCs w:val="24"/>
          <w:u w:val="single"/>
        </w:rPr>
        <w:t>Demand Indicator</w:t>
      </w:r>
      <w:r w:rsidRPr="00437E1C">
        <w:rPr>
          <w:rFonts w:ascii="Cambria" w:eastAsia="Times New Roman" w:hAnsi="Cambria"/>
          <w:b/>
          <w:bCs/>
          <w:sz w:val="24"/>
          <w:szCs w:val="24"/>
        </w:rPr>
        <w:t>:</w:t>
      </w:r>
    </w:p>
    <w:p w:rsidR="002E5985" w:rsidRDefault="00243822" w:rsidP="000E0EB2">
      <w:pPr>
        <w:spacing w:line="480" w:lineRule="auto"/>
        <w:contextualSpacing/>
        <w:rPr>
          <w:rFonts w:ascii="Cambria" w:eastAsia="Times New Roman" w:hAnsi="Cambria"/>
          <w:bCs/>
          <w:sz w:val="24"/>
          <w:szCs w:val="24"/>
        </w:rPr>
      </w:pPr>
      <w:r>
        <w:rPr>
          <w:rFonts w:ascii="Cambria" w:eastAsia="Times New Roman" w:hAnsi="Cambria"/>
          <w:b/>
          <w:bCs/>
          <w:sz w:val="24"/>
          <w:szCs w:val="24"/>
        </w:rPr>
        <w:tab/>
      </w:r>
      <w:r w:rsidR="00966723" w:rsidRPr="002D3597">
        <w:rPr>
          <w:rFonts w:ascii="Cambria" w:eastAsia="Times New Roman" w:hAnsi="Cambria"/>
          <w:b/>
          <w:bCs/>
          <w:i/>
          <w:sz w:val="24"/>
          <w:szCs w:val="24"/>
          <w:u w:val="single"/>
        </w:rPr>
        <w:t xml:space="preserve"> </w:t>
      </w:r>
      <w:r w:rsidR="00B82A0F" w:rsidRPr="002D3597">
        <w:rPr>
          <w:rFonts w:ascii="Cambria" w:eastAsia="Times New Roman" w:hAnsi="Cambria"/>
          <w:b/>
          <w:bCs/>
          <w:i/>
          <w:sz w:val="24"/>
          <w:szCs w:val="24"/>
          <w:u w:val="single"/>
        </w:rPr>
        <w:t>Healthy</w:t>
      </w:r>
      <w:r w:rsidR="002E5985" w:rsidRPr="00437E1C">
        <w:rPr>
          <w:rFonts w:ascii="Cambria" w:eastAsia="Times New Roman" w:hAnsi="Cambria"/>
          <w:b/>
          <w:bCs/>
          <w:sz w:val="24"/>
          <w:szCs w:val="24"/>
        </w:rPr>
        <w:t xml:space="preserve">: </w:t>
      </w:r>
      <w:r w:rsidR="00791EAF">
        <w:rPr>
          <w:rFonts w:ascii="Cambria" w:eastAsia="Times New Roman" w:hAnsi="Cambria"/>
          <w:bCs/>
          <w:sz w:val="24"/>
          <w:szCs w:val="24"/>
        </w:rPr>
        <w:t>Our demand indicators show an improveme</w:t>
      </w:r>
      <w:r w:rsidR="00224A02">
        <w:rPr>
          <w:rFonts w:ascii="Cambria" w:eastAsia="Times New Roman" w:hAnsi="Cambria"/>
          <w:bCs/>
          <w:sz w:val="24"/>
          <w:szCs w:val="24"/>
        </w:rPr>
        <w:t>nt in numbers of majors (</w:t>
      </w:r>
      <w:r w:rsidR="00791EAF">
        <w:rPr>
          <w:rFonts w:ascii="Cambria" w:eastAsia="Times New Roman" w:hAnsi="Cambria"/>
          <w:bCs/>
          <w:sz w:val="24"/>
          <w:szCs w:val="24"/>
        </w:rPr>
        <w:t xml:space="preserve"> a jump from 16-17 Program Year of 97 to 106 for Program Year 17-18</w:t>
      </w:r>
      <w:r w:rsidR="00224A02">
        <w:rPr>
          <w:rFonts w:ascii="Cambria" w:eastAsia="Times New Roman" w:hAnsi="Cambria"/>
          <w:bCs/>
          <w:sz w:val="24"/>
          <w:szCs w:val="24"/>
        </w:rPr>
        <w:t>), shows we are going in the right direction</w:t>
      </w:r>
      <w:r w:rsidR="00791EAF">
        <w:rPr>
          <w:rFonts w:ascii="Cambria" w:eastAsia="Times New Roman" w:hAnsi="Cambria"/>
          <w:bCs/>
          <w:sz w:val="24"/>
          <w:szCs w:val="24"/>
        </w:rPr>
        <w:t>. This annual number is a sharp contrast to the over-all College Demand Indicator</w:t>
      </w:r>
      <w:r w:rsidR="00A66550">
        <w:rPr>
          <w:rFonts w:ascii="Cambria" w:eastAsia="Times New Roman" w:hAnsi="Cambria"/>
          <w:bCs/>
          <w:sz w:val="24"/>
          <w:szCs w:val="24"/>
        </w:rPr>
        <w:t>s</w:t>
      </w:r>
      <w:r w:rsidR="00791EAF">
        <w:rPr>
          <w:rFonts w:ascii="Cambria" w:eastAsia="Times New Roman" w:hAnsi="Cambria"/>
          <w:bCs/>
          <w:sz w:val="24"/>
          <w:szCs w:val="24"/>
        </w:rPr>
        <w:t xml:space="preserve"> for some of the other programs across </w:t>
      </w:r>
      <w:r w:rsidR="00B47FBA">
        <w:rPr>
          <w:rFonts w:ascii="Cambria" w:eastAsia="Times New Roman" w:hAnsi="Cambria"/>
          <w:bCs/>
          <w:sz w:val="24"/>
          <w:szCs w:val="24"/>
        </w:rPr>
        <w:t xml:space="preserve">campus. The Culinary Arts </w:t>
      </w:r>
      <w:r w:rsidR="00B47FBA">
        <w:rPr>
          <w:rFonts w:ascii="Cambria" w:eastAsia="Times New Roman" w:hAnsi="Cambria"/>
          <w:bCs/>
          <w:sz w:val="24"/>
          <w:szCs w:val="24"/>
        </w:rPr>
        <w:lastRenderedPageBreak/>
        <w:t>Program has been successful in keeping the student majors at a high</w:t>
      </w:r>
      <w:r w:rsidR="00A66550">
        <w:rPr>
          <w:rFonts w:ascii="Cambria" w:eastAsia="Times New Roman" w:hAnsi="Cambria"/>
          <w:bCs/>
          <w:sz w:val="24"/>
          <w:szCs w:val="24"/>
        </w:rPr>
        <w:t>er</w:t>
      </w:r>
      <w:r w:rsidR="00B47FBA">
        <w:rPr>
          <w:rFonts w:ascii="Cambria" w:eastAsia="Times New Roman" w:hAnsi="Cambria"/>
          <w:bCs/>
          <w:sz w:val="24"/>
          <w:szCs w:val="24"/>
        </w:rPr>
        <w:t xml:space="preserve"> level regardless of the lower level of overall student enrollment throughout our campus. </w:t>
      </w:r>
    </w:p>
    <w:p w:rsidR="00B47FBA" w:rsidRPr="00B47FBA" w:rsidRDefault="00B47FBA" w:rsidP="000E0EB2">
      <w:pPr>
        <w:spacing w:line="480" w:lineRule="auto"/>
        <w:contextualSpacing/>
        <w:rPr>
          <w:rFonts w:ascii="Cambria" w:eastAsia="Times New Roman" w:hAnsi="Cambria"/>
          <w:bCs/>
          <w:sz w:val="24"/>
          <w:szCs w:val="24"/>
        </w:rPr>
      </w:pPr>
    </w:p>
    <w:p w:rsidR="000F5281" w:rsidRPr="00437E1C" w:rsidRDefault="00EC0F16" w:rsidP="000E0EB2">
      <w:pPr>
        <w:spacing w:line="480" w:lineRule="auto"/>
        <w:contextualSpacing/>
        <w:rPr>
          <w:rFonts w:ascii="Cambria" w:eastAsia="Times New Roman" w:hAnsi="Cambria"/>
          <w:b/>
          <w:bCs/>
          <w:sz w:val="24"/>
          <w:szCs w:val="24"/>
        </w:rPr>
      </w:pPr>
      <w:r w:rsidRPr="00437E1C">
        <w:rPr>
          <w:rFonts w:ascii="Cambria" w:eastAsia="Times New Roman" w:hAnsi="Cambria"/>
          <w:b/>
          <w:bCs/>
          <w:sz w:val="24"/>
          <w:szCs w:val="24"/>
          <w:u w:val="single"/>
        </w:rPr>
        <w:t>Efficiency</w:t>
      </w:r>
      <w:r w:rsidR="007F61CC" w:rsidRPr="00437E1C">
        <w:rPr>
          <w:rFonts w:ascii="Cambria" w:eastAsia="Times New Roman" w:hAnsi="Cambria"/>
          <w:b/>
          <w:bCs/>
          <w:sz w:val="24"/>
          <w:szCs w:val="24"/>
          <w:u w:val="single"/>
        </w:rPr>
        <w:t xml:space="preserve"> Indicator</w:t>
      </w:r>
      <w:r w:rsidR="005D6CA8" w:rsidRPr="00437E1C">
        <w:rPr>
          <w:rFonts w:ascii="Cambria" w:eastAsia="Times New Roman" w:hAnsi="Cambria"/>
          <w:b/>
          <w:bCs/>
          <w:sz w:val="24"/>
          <w:szCs w:val="24"/>
        </w:rPr>
        <w:t xml:space="preserve">: </w:t>
      </w:r>
    </w:p>
    <w:p w:rsidR="00FC4507" w:rsidRPr="00437E1C" w:rsidRDefault="002D3597" w:rsidP="000E0EB2">
      <w:pPr>
        <w:spacing w:line="480" w:lineRule="auto"/>
        <w:contextualSpacing/>
        <w:rPr>
          <w:rFonts w:ascii="Cambria" w:eastAsia="Times New Roman" w:hAnsi="Cambria"/>
          <w:bCs/>
          <w:sz w:val="24"/>
          <w:szCs w:val="24"/>
        </w:rPr>
      </w:pPr>
      <w:r>
        <w:rPr>
          <w:rFonts w:ascii="Cambria" w:eastAsia="Times New Roman" w:hAnsi="Cambria"/>
          <w:b/>
          <w:bCs/>
          <w:sz w:val="24"/>
          <w:szCs w:val="24"/>
        </w:rPr>
        <w:tab/>
      </w:r>
      <w:r w:rsidR="005D6CA8" w:rsidRPr="002D3597">
        <w:rPr>
          <w:rFonts w:ascii="Cambria" w:eastAsia="Times New Roman" w:hAnsi="Cambria"/>
          <w:b/>
          <w:bCs/>
          <w:i/>
          <w:sz w:val="24"/>
          <w:szCs w:val="24"/>
          <w:u w:val="single"/>
        </w:rPr>
        <w:t>Healthy</w:t>
      </w:r>
      <w:r w:rsidR="00B47FBA">
        <w:rPr>
          <w:rFonts w:ascii="Cambria" w:eastAsia="Times New Roman" w:hAnsi="Cambria"/>
          <w:bCs/>
          <w:sz w:val="24"/>
          <w:szCs w:val="24"/>
        </w:rPr>
        <w:t xml:space="preserve">: </w:t>
      </w:r>
      <w:r w:rsidR="00B47FBA" w:rsidRPr="00437E1C">
        <w:rPr>
          <w:rFonts w:ascii="Cambria" w:eastAsia="Times New Roman" w:hAnsi="Cambria"/>
          <w:bCs/>
          <w:sz w:val="24"/>
          <w:szCs w:val="24"/>
        </w:rPr>
        <w:t>The average class size</w:t>
      </w:r>
      <w:r w:rsidR="00B47FBA" w:rsidRPr="00437E1C">
        <w:rPr>
          <w:rFonts w:ascii="Cambria" w:eastAsia="Times New Roman" w:hAnsi="Cambria"/>
          <w:b/>
          <w:bCs/>
          <w:sz w:val="24"/>
          <w:szCs w:val="24"/>
        </w:rPr>
        <w:t xml:space="preserve"> </w:t>
      </w:r>
      <w:r w:rsidR="00B47FBA" w:rsidRPr="00437E1C">
        <w:rPr>
          <w:rFonts w:ascii="Cambria" w:eastAsia="Times New Roman" w:hAnsi="Cambria"/>
          <w:bCs/>
          <w:sz w:val="24"/>
          <w:szCs w:val="24"/>
        </w:rPr>
        <w:t xml:space="preserve">stayed approximately the same in terms of numbers of students per class, however we are able to deliver a more comprehensive overall curriculum and </w:t>
      </w:r>
      <w:r w:rsidR="00B47FBA">
        <w:rPr>
          <w:rFonts w:ascii="Cambria" w:eastAsia="Times New Roman" w:hAnsi="Cambria"/>
          <w:bCs/>
          <w:sz w:val="24"/>
          <w:szCs w:val="24"/>
        </w:rPr>
        <w:t xml:space="preserve">with </w:t>
      </w:r>
      <w:r w:rsidR="00B47FBA" w:rsidRPr="00437E1C">
        <w:rPr>
          <w:rFonts w:ascii="Cambria" w:eastAsia="Times New Roman" w:hAnsi="Cambria"/>
          <w:bCs/>
          <w:sz w:val="24"/>
          <w:szCs w:val="24"/>
        </w:rPr>
        <w:t xml:space="preserve">better completion rates when we have less students in most of our lab only classes. The students thrive, and the instructors seem to be much more efficient while making the delivery in terms of SLO’s and Competencies more effective. It </w:t>
      </w:r>
      <w:r w:rsidR="00B47FBA">
        <w:rPr>
          <w:rFonts w:ascii="Cambria" w:eastAsia="Times New Roman" w:hAnsi="Cambria"/>
          <w:bCs/>
          <w:sz w:val="24"/>
          <w:szCs w:val="24"/>
        </w:rPr>
        <w:t xml:space="preserve">is indicated in the efficiency </w:t>
      </w:r>
      <w:r w:rsidR="00B47FBA" w:rsidRPr="00437E1C">
        <w:rPr>
          <w:rFonts w:ascii="Cambria" w:eastAsia="Times New Roman" w:hAnsi="Cambria"/>
          <w:bCs/>
          <w:sz w:val="24"/>
          <w:szCs w:val="24"/>
        </w:rPr>
        <w:t xml:space="preserve">indicators that we are working with </w:t>
      </w:r>
      <w:r w:rsidR="00B47FBA" w:rsidRPr="00437E1C">
        <w:rPr>
          <w:rFonts w:ascii="Cambria" w:eastAsia="Times New Roman" w:hAnsi="Cambria"/>
          <w:b/>
          <w:bCs/>
          <w:sz w:val="24"/>
          <w:szCs w:val="24"/>
          <w:u w:val="single"/>
        </w:rPr>
        <w:t>5 FTE</w:t>
      </w:r>
      <w:r w:rsidR="00B47FBA" w:rsidRPr="00437E1C">
        <w:rPr>
          <w:rFonts w:ascii="Cambria" w:eastAsia="Times New Roman" w:hAnsi="Cambria"/>
          <w:bCs/>
          <w:sz w:val="24"/>
          <w:szCs w:val="24"/>
        </w:rPr>
        <w:t xml:space="preserve"> appointed faculty, but in essence</w:t>
      </w:r>
      <w:r w:rsidR="00891FA4">
        <w:rPr>
          <w:rFonts w:ascii="Cambria" w:eastAsia="Times New Roman" w:hAnsi="Cambria"/>
          <w:bCs/>
          <w:sz w:val="24"/>
          <w:szCs w:val="24"/>
        </w:rPr>
        <w:t>;</w:t>
      </w:r>
      <w:r w:rsidR="00B47FBA" w:rsidRPr="00437E1C">
        <w:rPr>
          <w:rFonts w:ascii="Cambria" w:eastAsia="Times New Roman" w:hAnsi="Cambria"/>
          <w:bCs/>
          <w:sz w:val="24"/>
          <w:szCs w:val="24"/>
        </w:rPr>
        <w:t xml:space="preserve"> we are only operating with </w:t>
      </w:r>
      <w:r w:rsidR="00B47FBA" w:rsidRPr="00437E1C">
        <w:rPr>
          <w:rFonts w:ascii="Cambria" w:eastAsia="Times New Roman" w:hAnsi="Cambria"/>
          <w:b/>
          <w:bCs/>
          <w:sz w:val="24"/>
          <w:szCs w:val="24"/>
          <w:u w:val="single"/>
        </w:rPr>
        <w:t>3 FTE</w:t>
      </w:r>
      <w:r w:rsidR="00B47FBA" w:rsidRPr="00437E1C">
        <w:rPr>
          <w:rFonts w:ascii="Cambria" w:eastAsia="Times New Roman" w:hAnsi="Cambria"/>
          <w:bCs/>
          <w:sz w:val="24"/>
          <w:szCs w:val="24"/>
        </w:rPr>
        <w:t xml:space="preserve"> faculty</w:t>
      </w:r>
      <w:r w:rsidR="00891FA4">
        <w:rPr>
          <w:rFonts w:ascii="Cambria" w:eastAsia="Times New Roman" w:hAnsi="Cambria"/>
          <w:bCs/>
          <w:sz w:val="24"/>
          <w:szCs w:val="24"/>
        </w:rPr>
        <w:t xml:space="preserve">. The two other FTE BOR appointed faculty for our program are being currently occupied and used by the OCET program. The way in which our efficiency indicators are being reported are therefore skewed. </w:t>
      </w:r>
      <w:r w:rsidR="00A66550">
        <w:rPr>
          <w:rFonts w:ascii="Cambria" w:eastAsia="Times New Roman" w:hAnsi="Cambria"/>
          <w:bCs/>
          <w:sz w:val="24"/>
          <w:szCs w:val="24"/>
        </w:rPr>
        <w:t xml:space="preserve"> </w:t>
      </w:r>
    </w:p>
    <w:p w:rsidR="00172F9B" w:rsidRPr="00437E1C" w:rsidRDefault="00172F9B" w:rsidP="000E0EB2">
      <w:pPr>
        <w:spacing w:line="480" w:lineRule="auto"/>
        <w:contextualSpacing/>
        <w:rPr>
          <w:rFonts w:ascii="Cambria" w:eastAsia="Times New Roman" w:hAnsi="Cambria"/>
          <w:bCs/>
          <w:sz w:val="24"/>
          <w:szCs w:val="24"/>
        </w:rPr>
      </w:pPr>
    </w:p>
    <w:p w:rsidR="002D3597" w:rsidRDefault="00EC0F16" w:rsidP="000E0EB2">
      <w:pPr>
        <w:spacing w:line="480" w:lineRule="auto"/>
        <w:contextualSpacing/>
        <w:rPr>
          <w:rFonts w:ascii="Cambria" w:eastAsia="Times New Roman" w:hAnsi="Cambria"/>
          <w:b/>
          <w:bCs/>
          <w:sz w:val="24"/>
          <w:szCs w:val="24"/>
          <w:u w:val="single"/>
        </w:rPr>
      </w:pPr>
      <w:r w:rsidRPr="00437E1C">
        <w:rPr>
          <w:rFonts w:ascii="Cambria" w:eastAsia="Times New Roman" w:hAnsi="Cambria"/>
          <w:b/>
          <w:bCs/>
          <w:sz w:val="24"/>
          <w:szCs w:val="24"/>
          <w:u w:val="single"/>
        </w:rPr>
        <w:t xml:space="preserve">Effectiveness Indicator: </w:t>
      </w:r>
    </w:p>
    <w:p w:rsidR="00343977" w:rsidRDefault="002D3597" w:rsidP="000E0EB2">
      <w:pPr>
        <w:spacing w:line="480" w:lineRule="auto"/>
        <w:contextualSpacing/>
        <w:rPr>
          <w:rFonts w:ascii="Cambria" w:eastAsia="Times New Roman" w:hAnsi="Cambria"/>
          <w:bCs/>
          <w:sz w:val="24"/>
          <w:szCs w:val="24"/>
        </w:rPr>
      </w:pPr>
      <w:r w:rsidRPr="002D3597">
        <w:rPr>
          <w:rFonts w:ascii="Cambria" w:eastAsia="Times New Roman" w:hAnsi="Cambria"/>
          <w:b/>
          <w:bCs/>
          <w:sz w:val="24"/>
          <w:szCs w:val="24"/>
        </w:rPr>
        <w:tab/>
      </w:r>
      <w:r w:rsidRPr="002D3597">
        <w:rPr>
          <w:rFonts w:ascii="Cambria" w:eastAsia="Times New Roman" w:hAnsi="Cambria"/>
          <w:b/>
          <w:bCs/>
          <w:i/>
          <w:sz w:val="24"/>
          <w:szCs w:val="24"/>
          <w:u w:val="single"/>
        </w:rPr>
        <w:t>Cautionary</w:t>
      </w:r>
      <w:r>
        <w:rPr>
          <w:rFonts w:ascii="Cambria" w:eastAsia="Times New Roman" w:hAnsi="Cambria"/>
          <w:b/>
          <w:bCs/>
          <w:sz w:val="24"/>
          <w:szCs w:val="24"/>
        </w:rPr>
        <w:t xml:space="preserve">: </w:t>
      </w:r>
      <w:r>
        <w:rPr>
          <w:rFonts w:ascii="Cambria" w:eastAsia="Times New Roman" w:hAnsi="Cambria"/>
          <w:bCs/>
          <w:sz w:val="24"/>
          <w:szCs w:val="24"/>
        </w:rPr>
        <w:t>Within the effectiveness indicators the successful completion of 2016-2017, has i</w:t>
      </w:r>
      <w:r w:rsidR="00462FC1">
        <w:rPr>
          <w:rFonts w:ascii="Cambria" w:eastAsia="Times New Roman" w:hAnsi="Cambria"/>
          <w:bCs/>
          <w:sz w:val="24"/>
          <w:szCs w:val="24"/>
        </w:rPr>
        <w:t>ncreased. There seems to be</w:t>
      </w:r>
      <w:r>
        <w:rPr>
          <w:rFonts w:ascii="Cambria" w:eastAsia="Times New Roman" w:hAnsi="Cambria"/>
          <w:bCs/>
          <w:sz w:val="24"/>
          <w:szCs w:val="24"/>
        </w:rPr>
        <w:t xml:space="preserve"> an increase in withdrawals, which is something to pay attention to. The persistence from Fall to Sprin</w:t>
      </w:r>
      <w:r w:rsidR="00A66550">
        <w:rPr>
          <w:rFonts w:ascii="Cambria" w:eastAsia="Times New Roman" w:hAnsi="Cambria"/>
          <w:bCs/>
          <w:sz w:val="24"/>
          <w:szCs w:val="24"/>
        </w:rPr>
        <w:t>g has fallen</w:t>
      </w:r>
      <w:r>
        <w:rPr>
          <w:rFonts w:ascii="Cambria" w:eastAsia="Times New Roman" w:hAnsi="Cambria"/>
          <w:bCs/>
          <w:sz w:val="24"/>
          <w:szCs w:val="24"/>
        </w:rPr>
        <w:t xml:space="preserve"> from 82%</w:t>
      </w:r>
      <w:r w:rsidR="0066578C">
        <w:rPr>
          <w:rFonts w:ascii="Cambria" w:eastAsia="Times New Roman" w:hAnsi="Cambria"/>
          <w:bCs/>
          <w:sz w:val="24"/>
          <w:szCs w:val="24"/>
        </w:rPr>
        <w:t xml:space="preserve"> to 76%, perhaps a pattern that may be</w:t>
      </w:r>
      <w:r>
        <w:rPr>
          <w:rFonts w:ascii="Cambria" w:eastAsia="Times New Roman" w:hAnsi="Cambria"/>
          <w:bCs/>
          <w:sz w:val="24"/>
          <w:szCs w:val="24"/>
        </w:rPr>
        <w:t xml:space="preserve"> happening campus-wide due to the enrollment drop. </w:t>
      </w:r>
    </w:p>
    <w:p w:rsidR="003469F3" w:rsidRDefault="00343977" w:rsidP="000E0EB2">
      <w:pPr>
        <w:spacing w:line="480" w:lineRule="auto"/>
        <w:contextualSpacing/>
        <w:rPr>
          <w:rFonts w:ascii="Cambria" w:eastAsia="Times New Roman" w:hAnsi="Cambria"/>
          <w:bCs/>
          <w:sz w:val="24"/>
          <w:szCs w:val="24"/>
        </w:rPr>
      </w:pPr>
      <w:r>
        <w:rPr>
          <w:rFonts w:ascii="Cambria" w:eastAsia="Times New Roman" w:hAnsi="Cambria"/>
          <w:bCs/>
          <w:sz w:val="24"/>
          <w:szCs w:val="24"/>
        </w:rPr>
        <w:tab/>
      </w:r>
    </w:p>
    <w:p w:rsidR="003469F3" w:rsidRDefault="003469F3" w:rsidP="000E0EB2">
      <w:pPr>
        <w:spacing w:line="480" w:lineRule="auto"/>
        <w:contextualSpacing/>
        <w:rPr>
          <w:rFonts w:ascii="Cambria" w:eastAsia="Times New Roman" w:hAnsi="Cambria"/>
          <w:bCs/>
          <w:sz w:val="24"/>
          <w:szCs w:val="24"/>
        </w:rPr>
      </w:pPr>
      <w:r>
        <w:rPr>
          <w:rFonts w:ascii="Cambria" w:eastAsia="Times New Roman" w:hAnsi="Cambria"/>
          <w:bCs/>
          <w:sz w:val="24"/>
          <w:szCs w:val="24"/>
        </w:rPr>
        <w:tab/>
      </w:r>
    </w:p>
    <w:p w:rsidR="000F5281" w:rsidRPr="002D3597" w:rsidRDefault="003469F3" w:rsidP="000E0EB2">
      <w:pPr>
        <w:spacing w:line="480" w:lineRule="auto"/>
        <w:contextualSpacing/>
        <w:rPr>
          <w:rFonts w:ascii="Cambria" w:eastAsia="Times New Roman" w:hAnsi="Cambria"/>
          <w:bCs/>
          <w:sz w:val="24"/>
          <w:szCs w:val="24"/>
          <w:u w:val="single"/>
        </w:rPr>
      </w:pPr>
      <w:r>
        <w:rPr>
          <w:rFonts w:ascii="Cambria" w:eastAsia="Times New Roman" w:hAnsi="Cambria"/>
          <w:bCs/>
          <w:sz w:val="24"/>
          <w:szCs w:val="24"/>
        </w:rPr>
        <w:lastRenderedPageBreak/>
        <w:tab/>
      </w:r>
      <w:r w:rsidR="0066578C">
        <w:rPr>
          <w:rFonts w:ascii="Cambria" w:eastAsia="Times New Roman" w:hAnsi="Cambria"/>
          <w:bCs/>
          <w:sz w:val="24"/>
          <w:szCs w:val="24"/>
        </w:rPr>
        <w:t xml:space="preserve">Our persistence from Fall to Fall is up 2%, which means we are going in the right direction in terms of retention of our students. </w:t>
      </w:r>
      <w:r w:rsidR="00D11E78">
        <w:rPr>
          <w:rFonts w:ascii="Cambria" w:eastAsia="Times New Roman" w:hAnsi="Cambria"/>
          <w:bCs/>
          <w:sz w:val="24"/>
          <w:szCs w:val="24"/>
        </w:rPr>
        <w:t xml:space="preserve">Our </w:t>
      </w:r>
      <w:r w:rsidR="00920B4B">
        <w:rPr>
          <w:rFonts w:ascii="Cambria" w:eastAsia="Times New Roman" w:hAnsi="Cambria"/>
          <w:bCs/>
          <w:sz w:val="24"/>
          <w:szCs w:val="24"/>
        </w:rPr>
        <w:t xml:space="preserve">successful completion with a “C” or higher has up ticked by a percentage, while our </w:t>
      </w:r>
      <w:r w:rsidR="002D0ED9">
        <w:rPr>
          <w:rFonts w:ascii="Cambria" w:eastAsia="Times New Roman" w:hAnsi="Cambria"/>
          <w:bCs/>
          <w:sz w:val="24"/>
          <w:szCs w:val="24"/>
        </w:rPr>
        <w:t>certificates and degrees have</w:t>
      </w:r>
      <w:r w:rsidR="00920B4B">
        <w:rPr>
          <w:rFonts w:ascii="Cambria" w:eastAsia="Times New Roman" w:hAnsi="Cambria"/>
          <w:bCs/>
          <w:sz w:val="24"/>
          <w:szCs w:val="24"/>
        </w:rPr>
        <w:t xml:space="preserve"> gone down. </w:t>
      </w:r>
      <w:r w:rsidR="002D0ED9">
        <w:rPr>
          <w:rFonts w:ascii="Cambria" w:eastAsia="Times New Roman" w:hAnsi="Cambria"/>
          <w:bCs/>
          <w:sz w:val="24"/>
          <w:szCs w:val="24"/>
        </w:rPr>
        <w:t xml:space="preserve">That can also be </w:t>
      </w:r>
      <w:r w:rsidR="00B00A0A">
        <w:rPr>
          <w:rFonts w:ascii="Cambria" w:eastAsia="Times New Roman" w:hAnsi="Cambria"/>
          <w:bCs/>
          <w:sz w:val="24"/>
          <w:szCs w:val="24"/>
        </w:rPr>
        <w:t xml:space="preserve">the students, while persisting, can be taking longer to get their degrees. </w:t>
      </w:r>
    </w:p>
    <w:p w:rsidR="00B82A0F" w:rsidRPr="00B82A0F" w:rsidRDefault="00B82A0F" w:rsidP="000E0EB2">
      <w:pPr>
        <w:spacing w:line="480" w:lineRule="auto"/>
        <w:contextualSpacing/>
        <w:rPr>
          <w:rFonts w:ascii="Cambria" w:eastAsia="Times New Roman" w:hAnsi="Cambria"/>
          <w:bCs/>
          <w:sz w:val="24"/>
          <w:szCs w:val="24"/>
        </w:rPr>
      </w:pPr>
    </w:p>
    <w:p w:rsidR="00B00A0A" w:rsidRDefault="00DE50C1" w:rsidP="000E0EB2">
      <w:pPr>
        <w:spacing w:line="480" w:lineRule="auto"/>
        <w:rPr>
          <w:rFonts w:ascii="Cambria" w:hAnsi="Cambria"/>
          <w:b/>
          <w:sz w:val="24"/>
          <w:szCs w:val="24"/>
        </w:rPr>
      </w:pPr>
      <w:r w:rsidRPr="00437E1C">
        <w:rPr>
          <w:rFonts w:ascii="Cambria" w:hAnsi="Cambria"/>
          <w:b/>
          <w:sz w:val="24"/>
          <w:szCs w:val="24"/>
        </w:rPr>
        <w:t xml:space="preserve">ANALYSIS </w:t>
      </w:r>
      <w:r w:rsidR="00C426E3" w:rsidRPr="00437E1C">
        <w:rPr>
          <w:rFonts w:ascii="Cambria" w:hAnsi="Cambria"/>
          <w:b/>
          <w:sz w:val="24"/>
          <w:szCs w:val="24"/>
        </w:rPr>
        <w:t>TAB</w:t>
      </w:r>
    </w:p>
    <w:p w:rsidR="00B00A0A" w:rsidRDefault="008D631D" w:rsidP="000E0EB2">
      <w:pPr>
        <w:spacing w:line="480" w:lineRule="auto"/>
        <w:rPr>
          <w:rFonts w:ascii="Cambria" w:hAnsi="Cambria"/>
          <w:b/>
          <w:sz w:val="24"/>
          <w:szCs w:val="24"/>
        </w:rPr>
      </w:pPr>
      <w:r w:rsidRPr="00437E1C">
        <w:rPr>
          <w:rFonts w:ascii="Cambria" w:hAnsi="Cambria"/>
          <w:b/>
          <w:sz w:val="24"/>
          <w:szCs w:val="24"/>
          <w:u w:val="single"/>
        </w:rPr>
        <w:t>Analysis</w:t>
      </w:r>
      <w:r w:rsidR="00DE50C1" w:rsidRPr="00437E1C">
        <w:rPr>
          <w:rFonts w:ascii="Cambria" w:hAnsi="Cambria"/>
          <w:b/>
          <w:sz w:val="24"/>
          <w:szCs w:val="24"/>
          <w:u w:val="single"/>
        </w:rPr>
        <w:t xml:space="preserve"> of the Program</w:t>
      </w:r>
      <w:r w:rsidR="00B00A0A">
        <w:rPr>
          <w:rFonts w:ascii="Cambria" w:hAnsi="Cambria"/>
          <w:b/>
          <w:sz w:val="24"/>
          <w:szCs w:val="24"/>
          <w:u w:val="single"/>
        </w:rPr>
        <w:t>:</w:t>
      </w:r>
    </w:p>
    <w:p w:rsidR="00852980" w:rsidRPr="00437E1C" w:rsidRDefault="00DE00F6" w:rsidP="000E0EB2">
      <w:pPr>
        <w:spacing w:line="480" w:lineRule="auto"/>
        <w:rPr>
          <w:rFonts w:ascii="Cambria" w:hAnsi="Cambria"/>
          <w:sz w:val="24"/>
          <w:szCs w:val="24"/>
        </w:rPr>
      </w:pPr>
      <w:r>
        <w:rPr>
          <w:rFonts w:ascii="Cambria" w:hAnsi="Cambria"/>
          <w:sz w:val="24"/>
          <w:szCs w:val="24"/>
        </w:rPr>
        <w:tab/>
      </w:r>
      <w:r w:rsidR="002472CB">
        <w:rPr>
          <w:rFonts w:ascii="Cambria" w:hAnsi="Cambria"/>
          <w:sz w:val="24"/>
          <w:szCs w:val="24"/>
        </w:rPr>
        <w:t xml:space="preserve">From the last </w:t>
      </w:r>
      <w:r>
        <w:rPr>
          <w:rFonts w:ascii="Cambria" w:hAnsi="Cambria"/>
          <w:sz w:val="24"/>
          <w:szCs w:val="24"/>
        </w:rPr>
        <w:t>program review, o</w:t>
      </w:r>
      <w:r w:rsidR="00B00A0A" w:rsidRPr="00437E1C">
        <w:rPr>
          <w:rFonts w:ascii="Cambria" w:hAnsi="Cambria"/>
          <w:sz w:val="24"/>
          <w:szCs w:val="24"/>
        </w:rPr>
        <w:t>ne common theme in the efficiency indicator for t</w:t>
      </w:r>
      <w:r w:rsidR="00B00A0A">
        <w:rPr>
          <w:rFonts w:ascii="Cambria" w:hAnsi="Cambria"/>
          <w:sz w:val="24"/>
          <w:szCs w:val="24"/>
        </w:rPr>
        <w:t xml:space="preserve">he program is the fact the BOR FTE fulltime faculty positions listed (5) is not a true account to </w:t>
      </w:r>
      <w:r w:rsidR="00852980">
        <w:rPr>
          <w:rFonts w:ascii="Cambria" w:hAnsi="Cambria"/>
          <w:sz w:val="24"/>
          <w:szCs w:val="24"/>
        </w:rPr>
        <w:t>how we are running our</w:t>
      </w:r>
      <w:r w:rsidR="00B00A0A">
        <w:rPr>
          <w:rFonts w:ascii="Cambria" w:hAnsi="Cambria"/>
          <w:sz w:val="24"/>
          <w:szCs w:val="24"/>
        </w:rPr>
        <w:t xml:space="preserve"> program.</w:t>
      </w:r>
      <w:r w:rsidR="00B00A0A" w:rsidRPr="00437E1C">
        <w:rPr>
          <w:rFonts w:ascii="Cambria" w:hAnsi="Cambria"/>
          <w:sz w:val="24"/>
          <w:szCs w:val="24"/>
        </w:rPr>
        <w:t xml:space="preserve"> If one was to look at the student/faculty ratio</w:t>
      </w:r>
      <w:r w:rsidR="00852980">
        <w:rPr>
          <w:rFonts w:ascii="Cambria" w:hAnsi="Cambria"/>
          <w:sz w:val="24"/>
          <w:szCs w:val="24"/>
        </w:rPr>
        <w:t xml:space="preserve"> it is not showing the</w:t>
      </w:r>
      <w:r w:rsidR="00852980" w:rsidRPr="00852980">
        <w:rPr>
          <w:rFonts w:ascii="Cambria" w:hAnsi="Cambria"/>
          <w:sz w:val="24"/>
          <w:szCs w:val="24"/>
        </w:rPr>
        <w:t xml:space="preserve"> </w:t>
      </w:r>
      <w:r w:rsidR="00852980">
        <w:rPr>
          <w:rFonts w:ascii="Cambria" w:hAnsi="Cambria"/>
          <w:sz w:val="24"/>
          <w:szCs w:val="24"/>
        </w:rPr>
        <w:t xml:space="preserve">actual FTE faculty to student ratio, which shows the program as healthy. </w:t>
      </w:r>
      <w:r w:rsidR="00F442A4">
        <w:rPr>
          <w:rFonts w:ascii="Cambria" w:hAnsi="Cambria"/>
          <w:sz w:val="24"/>
          <w:szCs w:val="24"/>
        </w:rPr>
        <w:t>If one was to take the</w:t>
      </w:r>
      <w:r w:rsidR="00852980" w:rsidRPr="00437E1C">
        <w:rPr>
          <w:rFonts w:ascii="Cambria" w:hAnsi="Cambria"/>
          <w:sz w:val="24"/>
          <w:szCs w:val="24"/>
        </w:rPr>
        <w:t xml:space="preserve"> </w:t>
      </w:r>
      <w:r w:rsidR="00F442A4">
        <w:rPr>
          <w:rFonts w:ascii="Cambria" w:hAnsi="Cambria"/>
          <w:sz w:val="24"/>
          <w:szCs w:val="24"/>
        </w:rPr>
        <w:t xml:space="preserve">106 </w:t>
      </w:r>
      <w:r w:rsidR="00852980" w:rsidRPr="00437E1C">
        <w:rPr>
          <w:rFonts w:ascii="Cambria" w:hAnsi="Cambria"/>
          <w:sz w:val="24"/>
          <w:szCs w:val="24"/>
        </w:rPr>
        <w:t>majors and divide by 5 it is liste</w:t>
      </w:r>
      <w:r w:rsidR="00874B0D">
        <w:rPr>
          <w:rFonts w:ascii="Cambria" w:hAnsi="Cambria"/>
          <w:sz w:val="24"/>
          <w:szCs w:val="24"/>
        </w:rPr>
        <w:t>d on the Demand Indicators as 21 (21</w:t>
      </w:r>
      <w:r w:rsidR="00852980" w:rsidRPr="00437E1C">
        <w:rPr>
          <w:rFonts w:ascii="Cambria" w:hAnsi="Cambria"/>
          <w:sz w:val="24"/>
          <w:szCs w:val="24"/>
        </w:rPr>
        <w:t>.2.</w:t>
      </w:r>
      <w:r w:rsidR="00874B0D">
        <w:rPr>
          <w:rFonts w:ascii="Cambria" w:hAnsi="Cambria"/>
          <w:sz w:val="24"/>
          <w:szCs w:val="24"/>
        </w:rPr>
        <w:t>)</w:t>
      </w:r>
      <w:r w:rsidR="00852980" w:rsidRPr="00437E1C">
        <w:rPr>
          <w:rFonts w:ascii="Cambria" w:hAnsi="Cambria"/>
          <w:sz w:val="24"/>
          <w:szCs w:val="24"/>
        </w:rPr>
        <w:t xml:space="preserve"> But if you were to look at it with the actua</w:t>
      </w:r>
      <w:r w:rsidR="00874B0D">
        <w:rPr>
          <w:rFonts w:ascii="Cambria" w:hAnsi="Cambria"/>
          <w:sz w:val="24"/>
          <w:szCs w:val="24"/>
        </w:rPr>
        <w:t>l faculty to student ratio of 106</w:t>
      </w:r>
      <w:r w:rsidR="00852980" w:rsidRPr="00437E1C">
        <w:rPr>
          <w:rFonts w:ascii="Cambria" w:hAnsi="Cambria"/>
          <w:sz w:val="24"/>
          <w:szCs w:val="24"/>
        </w:rPr>
        <w:t>/</w:t>
      </w:r>
      <w:r w:rsidR="00874B0D">
        <w:rPr>
          <w:rFonts w:ascii="Cambria" w:hAnsi="Cambria"/>
          <w:sz w:val="24"/>
          <w:szCs w:val="24"/>
        </w:rPr>
        <w:t xml:space="preserve">3 that number is actually 35.33. </w:t>
      </w:r>
    </w:p>
    <w:p w:rsidR="00852980" w:rsidRPr="00437E1C" w:rsidRDefault="00874B0D" w:rsidP="000E0EB2">
      <w:pPr>
        <w:spacing w:line="480" w:lineRule="auto"/>
        <w:rPr>
          <w:rFonts w:ascii="Cambria" w:hAnsi="Cambria"/>
          <w:sz w:val="24"/>
          <w:szCs w:val="24"/>
        </w:rPr>
      </w:pPr>
      <w:r>
        <w:rPr>
          <w:rFonts w:ascii="Cambria" w:hAnsi="Cambria"/>
          <w:sz w:val="24"/>
          <w:szCs w:val="24"/>
        </w:rPr>
        <w:tab/>
      </w:r>
      <w:r w:rsidR="00852980" w:rsidRPr="00437E1C">
        <w:rPr>
          <w:rFonts w:ascii="Cambria" w:hAnsi="Cambria"/>
          <w:sz w:val="24"/>
          <w:szCs w:val="24"/>
        </w:rPr>
        <w:t>This is a big concern for our Culinary Program moving forward, we need to try and come up with a</w:t>
      </w:r>
      <w:r w:rsidR="003469F3">
        <w:rPr>
          <w:rFonts w:ascii="Cambria" w:hAnsi="Cambria"/>
          <w:sz w:val="24"/>
          <w:szCs w:val="24"/>
        </w:rPr>
        <w:t xml:space="preserve"> solution that will find alternative solutions to the</w:t>
      </w:r>
      <w:r w:rsidR="00852980" w:rsidRPr="00437E1C">
        <w:rPr>
          <w:rFonts w:ascii="Cambria" w:hAnsi="Cambria"/>
          <w:sz w:val="24"/>
          <w:szCs w:val="24"/>
        </w:rPr>
        <w:t xml:space="preserve"> increased responsib</w:t>
      </w:r>
      <w:r w:rsidR="003469F3">
        <w:rPr>
          <w:rFonts w:ascii="Cambria" w:hAnsi="Cambria"/>
          <w:sz w:val="24"/>
          <w:szCs w:val="24"/>
        </w:rPr>
        <w:t>ility for our full-time faculty. Perhaps</w:t>
      </w:r>
      <w:r w:rsidR="00852980" w:rsidRPr="00437E1C">
        <w:rPr>
          <w:rFonts w:ascii="Cambria" w:hAnsi="Cambria"/>
          <w:sz w:val="24"/>
          <w:szCs w:val="24"/>
        </w:rPr>
        <w:t xml:space="preserve"> some </w:t>
      </w:r>
      <w:r w:rsidR="003469F3">
        <w:rPr>
          <w:rFonts w:ascii="Cambria" w:hAnsi="Cambria"/>
          <w:sz w:val="24"/>
          <w:szCs w:val="24"/>
        </w:rPr>
        <w:t xml:space="preserve">more efficient </w:t>
      </w:r>
      <w:r w:rsidR="00852980" w:rsidRPr="00437E1C">
        <w:rPr>
          <w:rFonts w:ascii="Cambria" w:hAnsi="Cambria"/>
          <w:sz w:val="24"/>
          <w:szCs w:val="24"/>
        </w:rPr>
        <w:t>long</w:t>
      </w:r>
      <w:r>
        <w:rPr>
          <w:rFonts w:ascii="Cambria" w:hAnsi="Cambria"/>
          <w:sz w:val="24"/>
          <w:szCs w:val="24"/>
        </w:rPr>
        <w:t>er</w:t>
      </w:r>
      <w:r w:rsidR="00852980" w:rsidRPr="00437E1C">
        <w:rPr>
          <w:rFonts w:ascii="Cambria" w:hAnsi="Cambria"/>
          <w:sz w:val="24"/>
          <w:szCs w:val="24"/>
        </w:rPr>
        <w:t xml:space="preserve">-term solutions </w:t>
      </w:r>
      <w:r>
        <w:rPr>
          <w:rFonts w:ascii="Cambria" w:hAnsi="Cambria"/>
          <w:sz w:val="24"/>
          <w:szCs w:val="24"/>
        </w:rPr>
        <w:t xml:space="preserve">than </w:t>
      </w:r>
      <w:r w:rsidR="00852980" w:rsidRPr="00437E1C">
        <w:rPr>
          <w:rFonts w:ascii="Cambria" w:hAnsi="Cambria"/>
          <w:sz w:val="24"/>
          <w:szCs w:val="24"/>
        </w:rPr>
        <w:t>to filling our Program with lecturers who are mostly temporary.</w:t>
      </w:r>
    </w:p>
    <w:p w:rsidR="003469F3" w:rsidRDefault="00874B0D" w:rsidP="00A66550">
      <w:pPr>
        <w:spacing w:line="480" w:lineRule="auto"/>
        <w:rPr>
          <w:rFonts w:ascii="Cambria" w:hAnsi="Cambria"/>
          <w:sz w:val="24"/>
          <w:szCs w:val="24"/>
        </w:rPr>
      </w:pPr>
      <w:r>
        <w:rPr>
          <w:rFonts w:ascii="Cambria" w:hAnsi="Cambria"/>
          <w:sz w:val="24"/>
          <w:szCs w:val="24"/>
        </w:rPr>
        <w:tab/>
      </w:r>
    </w:p>
    <w:p w:rsidR="003469F3" w:rsidRDefault="003469F3" w:rsidP="00A66550">
      <w:pPr>
        <w:spacing w:line="480" w:lineRule="auto"/>
        <w:rPr>
          <w:rFonts w:ascii="Cambria" w:hAnsi="Cambria"/>
          <w:sz w:val="24"/>
          <w:szCs w:val="24"/>
        </w:rPr>
      </w:pPr>
    </w:p>
    <w:p w:rsidR="003469F3" w:rsidRDefault="003469F3" w:rsidP="00A66550">
      <w:pPr>
        <w:spacing w:line="480" w:lineRule="auto"/>
        <w:rPr>
          <w:rFonts w:ascii="Cambria" w:hAnsi="Cambria"/>
          <w:sz w:val="24"/>
          <w:szCs w:val="24"/>
        </w:rPr>
      </w:pPr>
    </w:p>
    <w:p w:rsidR="003469F3" w:rsidRDefault="003469F3" w:rsidP="00A66550">
      <w:pPr>
        <w:spacing w:line="480" w:lineRule="auto"/>
        <w:rPr>
          <w:rFonts w:ascii="Cambria" w:hAnsi="Cambria"/>
          <w:sz w:val="24"/>
          <w:szCs w:val="24"/>
        </w:rPr>
      </w:pPr>
      <w:r>
        <w:rPr>
          <w:rFonts w:ascii="Cambria" w:hAnsi="Cambria"/>
          <w:sz w:val="24"/>
          <w:szCs w:val="24"/>
        </w:rPr>
        <w:tab/>
      </w:r>
      <w:r w:rsidR="00852980" w:rsidRPr="00437E1C">
        <w:rPr>
          <w:rFonts w:ascii="Cambria" w:hAnsi="Cambria"/>
          <w:sz w:val="24"/>
          <w:szCs w:val="24"/>
        </w:rPr>
        <w:t>Our numbers have indicated that we are i</w:t>
      </w:r>
      <w:r w:rsidR="00533D8A">
        <w:rPr>
          <w:rFonts w:ascii="Cambria" w:hAnsi="Cambria"/>
          <w:sz w:val="24"/>
          <w:szCs w:val="24"/>
        </w:rPr>
        <w:t>mproving our over-all persistence rates, and the same can be said from last year’s program review. We have found</w:t>
      </w:r>
      <w:r w:rsidR="00852980" w:rsidRPr="00437E1C">
        <w:rPr>
          <w:rFonts w:ascii="Cambria" w:hAnsi="Cambria"/>
          <w:sz w:val="24"/>
          <w:szCs w:val="24"/>
        </w:rPr>
        <w:t xml:space="preserve"> with an increase in rigor, and teacher to student contact, </w:t>
      </w:r>
      <w:r w:rsidR="00533D8A">
        <w:rPr>
          <w:rFonts w:ascii="Cambria" w:hAnsi="Cambria"/>
          <w:sz w:val="24"/>
          <w:szCs w:val="24"/>
        </w:rPr>
        <w:t xml:space="preserve">we have been able </w:t>
      </w:r>
      <w:r w:rsidR="00A66550">
        <w:rPr>
          <w:rFonts w:ascii="Cambria" w:hAnsi="Cambria"/>
          <w:sz w:val="24"/>
          <w:szCs w:val="24"/>
        </w:rPr>
        <w:t xml:space="preserve">to add to our persistence rates. </w:t>
      </w:r>
      <w:r w:rsidR="00533D8A">
        <w:rPr>
          <w:rFonts w:ascii="Cambria" w:hAnsi="Cambria"/>
          <w:sz w:val="24"/>
          <w:szCs w:val="24"/>
        </w:rPr>
        <w:t xml:space="preserve"> </w:t>
      </w:r>
      <w:r w:rsidR="00A66550">
        <w:rPr>
          <w:rFonts w:ascii="Cambria" w:hAnsi="Cambria"/>
          <w:sz w:val="24"/>
          <w:szCs w:val="24"/>
        </w:rPr>
        <w:tab/>
      </w:r>
    </w:p>
    <w:p w:rsidR="00A66550" w:rsidRDefault="003469F3" w:rsidP="00A66550">
      <w:pPr>
        <w:spacing w:line="480" w:lineRule="auto"/>
        <w:rPr>
          <w:rFonts w:ascii="Cambria" w:hAnsi="Cambria"/>
          <w:sz w:val="24"/>
          <w:szCs w:val="24"/>
        </w:rPr>
      </w:pPr>
      <w:r>
        <w:rPr>
          <w:rFonts w:ascii="Cambria" w:hAnsi="Cambria"/>
          <w:sz w:val="24"/>
          <w:szCs w:val="24"/>
        </w:rPr>
        <w:tab/>
      </w:r>
      <w:r w:rsidR="00A66550">
        <w:rPr>
          <w:rFonts w:ascii="Cambria" w:hAnsi="Cambria"/>
          <w:sz w:val="24"/>
          <w:szCs w:val="24"/>
        </w:rPr>
        <w:t>W</w:t>
      </w:r>
      <w:r w:rsidR="00533D8A">
        <w:rPr>
          <w:rFonts w:ascii="Cambria" w:hAnsi="Cambria"/>
          <w:sz w:val="24"/>
          <w:szCs w:val="24"/>
        </w:rPr>
        <w:t xml:space="preserve">hat we would like to emphasize is a reallocation to the current 2 </w:t>
      </w:r>
      <w:r w:rsidR="00852980" w:rsidRPr="00437E1C">
        <w:rPr>
          <w:rFonts w:ascii="Cambria" w:hAnsi="Cambria"/>
          <w:sz w:val="24"/>
          <w:szCs w:val="24"/>
        </w:rPr>
        <w:t xml:space="preserve">FTE positions </w:t>
      </w:r>
      <w:r w:rsidR="00533D8A">
        <w:rPr>
          <w:rFonts w:ascii="Cambria" w:hAnsi="Cambria"/>
          <w:sz w:val="24"/>
          <w:szCs w:val="24"/>
        </w:rPr>
        <w:t xml:space="preserve">being occupied by instructors who are no longer teaching in our Culinary Program. </w:t>
      </w:r>
      <w:r w:rsidR="00852980" w:rsidRPr="00437E1C">
        <w:rPr>
          <w:rFonts w:ascii="Cambria" w:hAnsi="Cambria"/>
          <w:sz w:val="24"/>
          <w:szCs w:val="24"/>
        </w:rPr>
        <w:t xml:space="preserve">If we </w:t>
      </w:r>
      <w:r w:rsidR="00533D8A">
        <w:rPr>
          <w:rFonts w:ascii="Cambria" w:hAnsi="Cambria"/>
          <w:sz w:val="24"/>
          <w:szCs w:val="24"/>
        </w:rPr>
        <w:t xml:space="preserve">continue to operate without those 5 positions, we are afraid (the 3 of us who are acting as 5) </w:t>
      </w:r>
      <w:r w:rsidR="00852980" w:rsidRPr="00437E1C">
        <w:rPr>
          <w:rFonts w:ascii="Cambria" w:hAnsi="Cambria"/>
          <w:sz w:val="24"/>
          <w:szCs w:val="24"/>
        </w:rPr>
        <w:t xml:space="preserve">cannot </w:t>
      </w:r>
      <w:r w:rsidR="00533D8A">
        <w:rPr>
          <w:rFonts w:ascii="Cambria" w:hAnsi="Cambria"/>
          <w:sz w:val="24"/>
          <w:szCs w:val="24"/>
        </w:rPr>
        <w:t xml:space="preserve">sustain the good work that we have spent the last 3 years trying to accomplish. </w:t>
      </w:r>
      <w:r w:rsidR="00B00A0A" w:rsidRPr="00437E1C">
        <w:rPr>
          <w:rFonts w:ascii="Cambria" w:hAnsi="Cambria"/>
          <w:sz w:val="24"/>
          <w:szCs w:val="24"/>
        </w:rPr>
        <w:t xml:space="preserve"> </w:t>
      </w:r>
    </w:p>
    <w:p w:rsidR="00A66550" w:rsidRDefault="002D15CB" w:rsidP="00A66550">
      <w:pPr>
        <w:spacing w:line="480" w:lineRule="auto"/>
        <w:rPr>
          <w:rFonts w:ascii="Cambria" w:hAnsi="Cambria"/>
          <w:sz w:val="24"/>
          <w:szCs w:val="24"/>
        </w:rPr>
      </w:pPr>
      <w:r w:rsidRPr="00437E1C">
        <w:rPr>
          <w:rFonts w:ascii="Cambria" w:hAnsi="Cambria"/>
          <w:b/>
          <w:sz w:val="24"/>
          <w:szCs w:val="24"/>
          <w:u w:val="single"/>
        </w:rPr>
        <w:t>Briefly discuss a</w:t>
      </w:r>
      <w:r w:rsidR="008D631D" w:rsidRPr="00437E1C">
        <w:rPr>
          <w:rFonts w:ascii="Cambria" w:hAnsi="Cambria"/>
          <w:b/>
          <w:sz w:val="24"/>
          <w:szCs w:val="24"/>
          <w:u w:val="single"/>
        </w:rPr>
        <w:t>ny new significant program actions (new certificates, stopout, gain or loss of positions) as results of last year’s action plan.</w:t>
      </w:r>
    </w:p>
    <w:p w:rsidR="00F52F57" w:rsidRDefault="00A66550" w:rsidP="002015DD">
      <w:pPr>
        <w:spacing w:line="480" w:lineRule="auto"/>
        <w:rPr>
          <w:rFonts w:ascii="Cambria" w:hAnsi="Cambria"/>
          <w:sz w:val="24"/>
          <w:szCs w:val="24"/>
        </w:rPr>
      </w:pPr>
      <w:r>
        <w:rPr>
          <w:rFonts w:ascii="Cambria" w:hAnsi="Cambria"/>
          <w:sz w:val="24"/>
          <w:szCs w:val="24"/>
        </w:rPr>
        <w:tab/>
        <w:t>Our Culinary Arts Pro</w:t>
      </w:r>
      <w:r w:rsidR="0019167F">
        <w:rPr>
          <w:rFonts w:ascii="Cambria" w:hAnsi="Cambria"/>
          <w:sz w:val="24"/>
          <w:szCs w:val="24"/>
        </w:rPr>
        <w:t>gram has embarked on a System-Wide</w:t>
      </w:r>
      <w:r>
        <w:rPr>
          <w:rFonts w:ascii="Cambria" w:hAnsi="Cambria"/>
          <w:sz w:val="24"/>
          <w:szCs w:val="24"/>
        </w:rPr>
        <w:t xml:space="preserve"> </w:t>
      </w:r>
      <w:r w:rsidR="0019167F">
        <w:rPr>
          <w:rFonts w:ascii="Cambria" w:hAnsi="Cambria"/>
          <w:sz w:val="24"/>
          <w:szCs w:val="24"/>
        </w:rPr>
        <w:t xml:space="preserve">Course </w:t>
      </w:r>
      <w:r>
        <w:rPr>
          <w:rFonts w:ascii="Cambria" w:hAnsi="Cambria"/>
          <w:sz w:val="24"/>
          <w:szCs w:val="24"/>
        </w:rPr>
        <w:t xml:space="preserve">Articulation Agreement </w:t>
      </w:r>
      <w:r w:rsidR="0019167F">
        <w:rPr>
          <w:rFonts w:ascii="Cambria" w:hAnsi="Cambria"/>
          <w:sz w:val="24"/>
          <w:szCs w:val="24"/>
        </w:rPr>
        <w:t xml:space="preserve">of </w:t>
      </w:r>
      <w:r>
        <w:rPr>
          <w:rFonts w:ascii="Cambria" w:hAnsi="Cambria"/>
          <w:sz w:val="24"/>
          <w:szCs w:val="24"/>
        </w:rPr>
        <w:t xml:space="preserve">which </w:t>
      </w:r>
      <w:r w:rsidR="00C02CE3">
        <w:rPr>
          <w:rFonts w:ascii="Cambria" w:hAnsi="Cambria"/>
          <w:sz w:val="24"/>
          <w:szCs w:val="24"/>
        </w:rPr>
        <w:t>facilitate the matriculation of students and the transfer of courses across the UH Community system</w:t>
      </w:r>
      <w:r>
        <w:rPr>
          <w:rFonts w:ascii="Cambria" w:hAnsi="Cambria"/>
          <w:sz w:val="24"/>
          <w:szCs w:val="24"/>
        </w:rPr>
        <w:t xml:space="preserve">. </w:t>
      </w:r>
      <w:r w:rsidR="00F52F57">
        <w:rPr>
          <w:rFonts w:ascii="Cambria" w:hAnsi="Cambria"/>
          <w:sz w:val="24"/>
          <w:szCs w:val="24"/>
        </w:rPr>
        <w:t xml:space="preserve">The Articulation Agreement will remain in effect until December 2024 and subject to review December 2023. </w:t>
      </w:r>
      <w:r>
        <w:rPr>
          <w:rFonts w:ascii="Cambria" w:hAnsi="Cambria"/>
          <w:sz w:val="24"/>
          <w:szCs w:val="24"/>
        </w:rPr>
        <w:t>These changes include</w:t>
      </w:r>
      <w:r w:rsidR="00F52F57">
        <w:rPr>
          <w:rFonts w:ascii="Cambria" w:hAnsi="Cambria"/>
          <w:sz w:val="24"/>
          <w:szCs w:val="24"/>
        </w:rPr>
        <w:t>d</w:t>
      </w:r>
      <w:r>
        <w:rPr>
          <w:rFonts w:ascii="Cambria" w:hAnsi="Cambria"/>
          <w:sz w:val="24"/>
          <w:szCs w:val="24"/>
        </w:rPr>
        <w:t xml:space="preserve"> a complete curriculum overhaul, changing of credits</w:t>
      </w:r>
      <w:r w:rsidR="00F52F57">
        <w:rPr>
          <w:rFonts w:ascii="Cambria" w:hAnsi="Cambria"/>
          <w:sz w:val="24"/>
          <w:szCs w:val="24"/>
        </w:rPr>
        <w:t xml:space="preserve"> to match, along with SLO’s and</w:t>
      </w:r>
      <w:r>
        <w:rPr>
          <w:rFonts w:ascii="Cambria" w:hAnsi="Cambria"/>
          <w:sz w:val="24"/>
          <w:szCs w:val="24"/>
        </w:rPr>
        <w:t xml:space="preserve"> </w:t>
      </w:r>
      <w:r w:rsidR="00F52F57">
        <w:rPr>
          <w:rFonts w:ascii="Cambria" w:hAnsi="Cambria"/>
          <w:sz w:val="24"/>
          <w:szCs w:val="24"/>
        </w:rPr>
        <w:t xml:space="preserve">course descriptions. </w:t>
      </w:r>
    </w:p>
    <w:p w:rsidR="005306F0" w:rsidRDefault="00F52F57" w:rsidP="002015DD">
      <w:pPr>
        <w:spacing w:line="480" w:lineRule="auto"/>
        <w:rPr>
          <w:rFonts w:ascii="Cambria" w:hAnsi="Cambria"/>
          <w:sz w:val="24"/>
          <w:szCs w:val="24"/>
        </w:rPr>
      </w:pPr>
      <w:r>
        <w:rPr>
          <w:rFonts w:ascii="Cambria" w:hAnsi="Cambria"/>
          <w:sz w:val="24"/>
          <w:szCs w:val="24"/>
        </w:rPr>
        <w:tab/>
      </w:r>
      <w:r w:rsidR="00A66550">
        <w:rPr>
          <w:rFonts w:ascii="Cambria" w:hAnsi="Cambria"/>
          <w:sz w:val="24"/>
          <w:szCs w:val="24"/>
        </w:rPr>
        <w:t xml:space="preserve"> These chan</w:t>
      </w:r>
      <w:r w:rsidR="001D4C30">
        <w:rPr>
          <w:rFonts w:ascii="Cambria" w:hAnsi="Cambria"/>
          <w:sz w:val="24"/>
          <w:szCs w:val="24"/>
        </w:rPr>
        <w:t>ges</w:t>
      </w:r>
      <w:r>
        <w:rPr>
          <w:rFonts w:ascii="Cambria" w:hAnsi="Cambria"/>
          <w:sz w:val="24"/>
          <w:szCs w:val="24"/>
        </w:rPr>
        <w:t xml:space="preserve">, along with </w:t>
      </w:r>
      <w:r w:rsidR="00225BEF">
        <w:rPr>
          <w:rFonts w:ascii="Cambria" w:hAnsi="Cambria"/>
          <w:sz w:val="24"/>
          <w:szCs w:val="24"/>
        </w:rPr>
        <w:t xml:space="preserve">the </w:t>
      </w:r>
      <w:r>
        <w:rPr>
          <w:rFonts w:ascii="Cambria" w:hAnsi="Cambria"/>
          <w:sz w:val="24"/>
          <w:szCs w:val="24"/>
        </w:rPr>
        <w:t xml:space="preserve">newly added </w:t>
      </w:r>
      <w:r w:rsidR="00225BEF">
        <w:rPr>
          <w:rFonts w:ascii="Cambria" w:hAnsi="Cambria"/>
          <w:sz w:val="24"/>
          <w:szCs w:val="24"/>
        </w:rPr>
        <w:t>American Culinary Foundation</w:t>
      </w:r>
      <w:r>
        <w:rPr>
          <w:rFonts w:ascii="Cambria" w:hAnsi="Cambria"/>
          <w:sz w:val="24"/>
          <w:szCs w:val="24"/>
        </w:rPr>
        <w:t xml:space="preserve"> prescribed competencies,</w:t>
      </w:r>
      <w:r w:rsidR="001D4C30">
        <w:rPr>
          <w:rFonts w:ascii="Cambria" w:hAnsi="Cambria"/>
          <w:sz w:val="24"/>
          <w:szCs w:val="24"/>
        </w:rPr>
        <w:t xml:space="preserve"> have been uploaded to Kuali Curriculum Management System,</w:t>
      </w:r>
      <w:r w:rsidR="00A66550">
        <w:rPr>
          <w:rFonts w:ascii="Cambria" w:hAnsi="Cambria"/>
          <w:sz w:val="24"/>
          <w:szCs w:val="24"/>
        </w:rPr>
        <w:t xml:space="preserve"> and</w:t>
      </w:r>
      <w:r>
        <w:rPr>
          <w:rFonts w:ascii="Cambria" w:hAnsi="Cambria"/>
          <w:sz w:val="24"/>
          <w:szCs w:val="24"/>
        </w:rPr>
        <w:t xml:space="preserve"> subsequently</w:t>
      </w:r>
      <w:r w:rsidR="00A66550">
        <w:rPr>
          <w:rFonts w:ascii="Cambria" w:hAnsi="Cambria"/>
          <w:sz w:val="24"/>
          <w:szCs w:val="24"/>
        </w:rPr>
        <w:t xml:space="preserve"> been approved by the Curriculum Committee. </w:t>
      </w:r>
      <w:r>
        <w:rPr>
          <w:rFonts w:ascii="Cambria" w:hAnsi="Cambria"/>
          <w:sz w:val="24"/>
          <w:szCs w:val="24"/>
        </w:rPr>
        <w:t xml:space="preserve">Our Culinary Program </w:t>
      </w:r>
      <w:r>
        <w:rPr>
          <w:rFonts w:ascii="Cambria" w:hAnsi="Cambria"/>
          <w:sz w:val="24"/>
          <w:szCs w:val="24"/>
        </w:rPr>
        <w:lastRenderedPageBreak/>
        <w:t xml:space="preserve">found it necessary to ensure we had made those </w:t>
      </w:r>
      <w:r w:rsidR="00225BEF">
        <w:rPr>
          <w:rFonts w:ascii="Cambria" w:hAnsi="Cambria"/>
          <w:sz w:val="24"/>
          <w:szCs w:val="24"/>
        </w:rPr>
        <w:t xml:space="preserve">competency changes, along with the articulation </w:t>
      </w:r>
      <w:r>
        <w:rPr>
          <w:rFonts w:ascii="Cambria" w:hAnsi="Cambria"/>
          <w:sz w:val="24"/>
          <w:szCs w:val="24"/>
        </w:rPr>
        <w:t>changes prior to our a</w:t>
      </w:r>
      <w:r w:rsidR="00225BEF">
        <w:rPr>
          <w:rFonts w:ascii="Cambria" w:hAnsi="Cambria"/>
          <w:sz w:val="24"/>
          <w:szCs w:val="24"/>
        </w:rPr>
        <w:t>ccreditation visit</w:t>
      </w:r>
      <w:r>
        <w:rPr>
          <w:rFonts w:ascii="Cambria" w:hAnsi="Cambria"/>
          <w:sz w:val="24"/>
          <w:szCs w:val="24"/>
        </w:rPr>
        <w:t xml:space="preserve"> taking place April 16, 17, and 18. </w:t>
      </w:r>
    </w:p>
    <w:p w:rsidR="005F795B" w:rsidRDefault="005F795B" w:rsidP="002015DD">
      <w:pPr>
        <w:spacing w:line="480" w:lineRule="auto"/>
        <w:rPr>
          <w:rFonts w:ascii="Cambria" w:hAnsi="Cambria"/>
          <w:sz w:val="24"/>
          <w:szCs w:val="24"/>
        </w:rPr>
      </w:pPr>
      <w:r>
        <w:rPr>
          <w:rFonts w:ascii="Cambria" w:hAnsi="Cambria"/>
          <w:b/>
          <w:sz w:val="24"/>
          <w:szCs w:val="24"/>
          <w:u w:val="single"/>
        </w:rPr>
        <w:t>Describe results from previous assessment goal and/or action implementation</w:t>
      </w:r>
    </w:p>
    <w:p w:rsidR="00272DA4" w:rsidRDefault="00796883" w:rsidP="002015DD">
      <w:pPr>
        <w:spacing w:line="480" w:lineRule="auto"/>
        <w:rPr>
          <w:rFonts w:ascii="Cambria" w:hAnsi="Cambria"/>
          <w:sz w:val="24"/>
          <w:szCs w:val="24"/>
        </w:rPr>
      </w:pPr>
      <w:r>
        <w:rPr>
          <w:rFonts w:ascii="Cambria" w:hAnsi="Cambria"/>
          <w:sz w:val="24"/>
          <w:szCs w:val="24"/>
        </w:rPr>
        <w:tab/>
        <w:t xml:space="preserve">Next semester we will be embarking on our reaccreditation visit from the American Culinary Federation Education Foundation Accrediting Commission (ACFEFAC). </w:t>
      </w:r>
      <w:r w:rsidR="005F795B">
        <w:rPr>
          <w:rFonts w:ascii="Cambria" w:hAnsi="Cambria"/>
          <w:sz w:val="24"/>
          <w:szCs w:val="24"/>
        </w:rPr>
        <w:t xml:space="preserve">This year due to the complete overhaul of the curriculum, and pending accreditation we have not new assessments in terms of caslo’s or plo’s. </w:t>
      </w:r>
    </w:p>
    <w:p w:rsidR="00272DA4" w:rsidRDefault="00272DA4" w:rsidP="002015DD">
      <w:pPr>
        <w:spacing w:line="480" w:lineRule="auto"/>
        <w:rPr>
          <w:rFonts w:ascii="Cambria" w:hAnsi="Cambria"/>
          <w:b/>
          <w:sz w:val="24"/>
          <w:szCs w:val="24"/>
          <w:u w:val="single"/>
        </w:rPr>
      </w:pPr>
      <w:r w:rsidRPr="00272DA4">
        <w:rPr>
          <w:rFonts w:ascii="Cambria" w:hAnsi="Cambria"/>
          <w:b/>
          <w:sz w:val="24"/>
          <w:szCs w:val="24"/>
          <w:u w:val="single"/>
        </w:rPr>
        <w:t>Provide the top three budget requests from each degree program</w:t>
      </w:r>
      <w:r>
        <w:rPr>
          <w:rFonts w:ascii="Cambria" w:hAnsi="Cambria"/>
          <w:b/>
          <w:sz w:val="24"/>
          <w:szCs w:val="24"/>
          <w:u w:val="single"/>
        </w:rPr>
        <w:t>:</w:t>
      </w:r>
    </w:p>
    <w:p w:rsidR="00B71357" w:rsidRDefault="00272DA4" w:rsidP="002015DD">
      <w:pPr>
        <w:spacing w:line="480" w:lineRule="auto"/>
        <w:rPr>
          <w:rFonts w:ascii="Cambria" w:hAnsi="Cambria"/>
          <w:sz w:val="24"/>
          <w:szCs w:val="24"/>
        </w:rPr>
      </w:pPr>
      <w:r>
        <w:rPr>
          <w:rFonts w:ascii="Cambria" w:hAnsi="Cambria"/>
          <w:sz w:val="24"/>
          <w:szCs w:val="24"/>
        </w:rPr>
        <w:tab/>
      </w:r>
      <w:r w:rsidR="00B71357">
        <w:rPr>
          <w:rFonts w:ascii="Cambria" w:hAnsi="Cambria"/>
          <w:sz w:val="24"/>
          <w:szCs w:val="24"/>
        </w:rPr>
        <w:t xml:space="preserve">The Culinary Program has repeatedly asked for a reinstallation of the two fulltime positions which are currently being used in another program. For almost three years, we as a program, have made the same requests to help foster our robust program into the future, and secure the level of instruction and teaching which will have been able to maintain by the power of our extraordinary lecturers.  Besides making requests for these two positions, we continue to try and rebuild our kitchens within the replacement funding available through the College, and also through our continued fundraising efforts that has made it possible for us to continue to offer these classes in functioning labs and kitchen outlets. We have not received the help needed or have not received news when these positions would possibly be coming back. </w:t>
      </w:r>
    </w:p>
    <w:p w:rsidR="006A3D98" w:rsidRDefault="00B71357" w:rsidP="002015DD">
      <w:pPr>
        <w:spacing w:line="480" w:lineRule="auto"/>
        <w:rPr>
          <w:rFonts w:ascii="Cambria" w:hAnsi="Cambria"/>
          <w:sz w:val="24"/>
          <w:szCs w:val="24"/>
        </w:rPr>
      </w:pPr>
      <w:r>
        <w:rPr>
          <w:rFonts w:ascii="Cambria" w:hAnsi="Cambria"/>
          <w:sz w:val="24"/>
          <w:szCs w:val="24"/>
        </w:rPr>
        <w:tab/>
      </w:r>
      <w:r w:rsidR="006A3D98">
        <w:rPr>
          <w:rFonts w:ascii="Cambria" w:hAnsi="Cambria"/>
          <w:sz w:val="24"/>
          <w:szCs w:val="24"/>
        </w:rPr>
        <w:t>Unfortunately,</w:t>
      </w:r>
      <w:r>
        <w:rPr>
          <w:rFonts w:ascii="Cambria" w:hAnsi="Cambria"/>
          <w:sz w:val="24"/>
          <w:szCs w:val="24"/>
        </w:rPr>
        <w:t xml:space="preserve"> with these constraints, the </w:t>
      </w:r>
      <w:r w:rsidR="006A3D98">
        <w:rPr>
          <w:rFonts w:ascii="Cambria" w:hAnsi="Cambria"/>
          <w:sz w:val="24"/>
          <w:szCs w:val="24"/>
        </w:rPr>
        <w:t>three-full-time</w:t>
      </w:r>
      <w:r>
        <w:rPr>
          <w:rFonts w:ascii="Cambria" w:hAnsi="Cambria"/>
          <w:sz w:val="24"/>
          <w:szCs w:val="24"/>
        </w:rPr>
        <w:t xml:space="preserve"> faculty not only have </w:t>
      </w:r>
      <w:r w:rsidR="006A3D98">
        <w:rPr>
          <w:rFonts w:ascii="Cambria" w:hAnsi="Cambria"/>
          <w:sz w:val="24"/>
          <w:szCs w:val="24"/>
        </w:rPr>
        <w:t xml:space="preserve">to teach their classes within their respective disciplines, while continuing to encourage the </w:t>
      </w:r>
      <w:r w:rsidR="006A3D98">
        <w:rPr>
          <w:rFonts w:ascii="Cambria" w:hAnsi="Cambria"/>
          <w:sz w:val="24"/>
          <w:szCs w:val="24"/>
        </w:rPr>
        <w:lastRenderedPageBreak/>
        <w:t xml:space="preserve">lecturers to act like full-time faculty, fundraise to restore and maintain our currently crumbling infrastructure, fundraise continuously make sure we can maintain the level of excellence we have worked so hard to achieve. This has put pressure on these full-time faculty to find it difficult to do all the things asked by the College in terms of finding the time to do all that is required to run a robust program such as we have been until this time. </w:t>
      </w:r>
    </w:p>
    <w:p w:rsidR="005F795B" w:rsidRDefault="006A3D98" w:rsidP="002015DD">
      <w:pPr>
        <w:spacing w:line="480" w:lineRule="auto"/>
        <w:rPr>
          <w:rFonts w:ascii="Cambria" w:hAnsi="Cambria"/>
          <w:sz w:val="24"/>
          <w:szCs w:val="24"/>
        </w:rPr>
      </w:pPr>
      <w:r>
        <w:rPr>
          <w:rFonts w:ascii="Cambria" w:hAnsi="Cambria"/>
          <w:sz w:val="24"/>
          <w:szCs w:val="24"/>
        </w:rPr>
        <w:tab/>
        <w:t>We hope that with this ACF Accreditation taking place next Spring 2019</w:t>
      </w:r>
      <w:r w:rsidR="00565259">
        <w:rPr>
          <w:rFonts w:ascii="Cambria" w:hAnsi="Cambria"/>
          <w:sz w:val="24"/>
          <w:szCs w:val="24"/>
        </w:rPr>
        <w:t xml:space="preserve">, we are able to get the help we so desperately need. We do not want to give up any of the things we are currently doing, however the cracks are starting to show, and some things are just not getting done. </w:t>
      </w:r>
    </w:p>
    <w:p w:rsidR="000F5281" w:rsidRPr="00272DA4" w:rsidRDefault="000F5281" w:rsidP="00272DA4">
      <w:pPr>
        <w:spacing w:line="480" w:lineRule="auto"/>
        <w:rPr>
          <w:rFonts w:ascii="Cambria" w:hAnsi="Cambria"/>
          <w:sz w:val="24"/>
          <w:szCs w:val="24"/>
        </w:rPr>
      </w:pPr>
      <w:r w:rsidRPr="00437E1C">
        <w:rPr>
          <w:rFonts w:ascii="Cambria" w:hAnsi="Cambria"/>
          <w:b/>
          <w:sz w:val="24"/>
          <w:szCs w:val="24"/>
          <w:u w:val="single"/>
        </w:rPr>
        <w:t>Industry Validation</w:t>
      </w:r>
    </w:p>
    <w:p w:rsidR="000F5281" w:rsidRPr="00437E1C" w:rsidRDefault="000F5281" w:rsidP="000E0EB2">
      <w:pPr>
        <w:pStyle w:val="ColorfulList-Accent1"/>
        <w:spacing w:line="480" w:lineRule="auto"/>
        <w:ind w:left="0"/>
        <w:rPr>
          <w:rFonts w:ascii="Cambria" w:hAnsi="Cambria"/>
          <w:sz w:val="24"/>
          <w:szCs w:val="24"/>
        </w:rPr>
      </w:pPr>
      <w:r w:rsidRPr="00437E1C">
        <w:rPr>
          <w:rFonts w:ascii="Cambria" w:hAnsi="Cambria"/>
          <w:sz w:val="24"/>
          <w:szCs w:val="24"/>
        </w:rPr>
        <w:t>Advisory Commit</w:t>
      </w:r>
      <w:r w:rsidR="00B87142">
        <w:rPr>
          <w:rFonts w:ascii="Cambria" w:hAnsi="Cambria"/>
          <w:sz w:val="24"/>
          <w:szCs w:val="24"/>
        </w:rPr>
        <w:t>tee Meeting(s) _X_, How many: _2 March 12, and  April 19</w:t>
      </w:r>
      <w:r w:rsidRPr="00437E1C">
        <w:rPr>
          <w:rFonts w:ascii="Cambria" w:hAnsi="Cambria"/>
          <w:sz w:val="24"/>
          <w:szCs w:val="24"/>
        </w:rPr>
        <w:t xml:space="preserve">_     </w:t>
      </w:r>
    </w:p>
    <w:p w:rsidR="000F5281" w:rsidRPr="00437E1C" w:rsidRDefault="000F5281" w:rsidP="000E0EB2">
      <w:pPr>
        <w:pStyle w:val="ColorfulList-Accent1"/>
        <w:spacing w:line="480" w:lineRule="auto"/>
        <w:ind w:left="0"/>
        <w:rPr>
          <w:rFonts w:ascii="Cambria" w:hAnsi="Cambria"/>
          <w:sz w:val="24"/>
          <w:szCs w:val="24"/>
        </w:rPr>
      </w:pPr>
      <w:r w:rsidRPr="00437E1C">
        <w:rPr>
          <w:rFonts w:ascii="Cambria" w:hAnsi="Cambria"/>
          <w:sz w:val="24"/>
          <w:szCs w:val="24"/>
        </w:rPr>
        <w:t xml:space="preserve">Did Advisory Committee discuss CASLO/PLO? Yes__ No_X_ </w:t>
      </w:r>
    </w:p>
    <w:p w:rsidR="000F5281" w:rsidRPr="00437E1C" w:rsidRDefault="000F5281" w:rsidP="000E0EB2">
      <w:pPr>
        <w:pStyle w:val="ColorfulList-Accent1"/>
        <w:spacing w:line="480" w:lineRule="auto"/>
        <w:ind w:left="0"/>
        <w:rPr>
          <w:rFonts w:ascii="Cambria" w:hAnsi="Cambria"/>
          <w:sz w:val="24"/>
          <w:szCs w:val="24"/>
        </w:rPr>
      </w:pPr>
      <w:r w:rsidRPr="00437E1C">
        <w:rPr>
          <w:rFonts w:ascii="Cambria" w:hAnsi="Cambria"/>
          <w:sz w:val="24"/>
          <w:szCs w:val="24"/>
        </w:rPr>
        <w:t>Coop Ed Placements _</w:t>
      </w:r>
      <w:r w:rsidR="003517AA" w:rsidRPr="00437E1C">
        <w:rPr>
          <w:rFonts w:ascii="Cambria" w:hAnsi="Cambria"/>
          <w:sz w:val="24"/>
          <w:szCs w:val="24"/>
        </w:rPr>
        <w:t>_ Fund</w:t>
      </w:r>
      <w:r w:rsidRPr="00437E1C">
        <w:rPr>
          <w:rFonts w:ascii="Cambria" w:hAnsi="Cambria"/>
          <w:sz w:val="24"/>
          <w:szCs w:val="24"/>
        </w:rPr>
        <w:t xml:space="preserve"> raising activities/events _7_   Service Learning __</w:t>
      </w:r>
    </w:p>
    <w:p w:rsidR="00DE50C1" w:rsidRPr="00437E1C" w:rsidRDefault="000F5281" w:rsidP="000E0EB2">
      <w:pPr>
        <w:pStyle w:val="ColorfulList-Accent1"/>
        <w:spacing w:line="480" w:lineRule="auto"/>
        <w:ind w:left="0" w:firstLine="360"/>
        <w:rPr>
          <w:rFonts w:ascii="Cambria" w:hAnsi="Cambria"/>
          <w:sz w:val="24"/>
          <w:szCs w:val="24"/>
        </w:rPr>
      </w:pPr>
      <w:r w:rsidRPr="00437E1C">
        <w:rPr>
          <w:rFonts w:ascii="Cambria" w:hAnsi="Cambria"/>
          <w:sz w:val="24"/>
          <w:szCs w:val="24"/>
        </w:rPr>
        <w:t xml:space="preserve">Outreach to public schools: Maui High, Lahaina Luna, Seabury, King K, Baldwin High </w:t>
      </w:r>
    </w:p>
    <w:p w:rsidR="00D300B9" w:rsidRPr="00437E1C" w:rsidRDefault="00DE50C1" w:rsidP="000E0EB2">
      <w:pPr>
        <w:pStyle w:val="ColorfulList-Accent1"/>
        <w:spacing w:line="480" w:lineRule="auto"/>
        <w:ind w:left="0"/>
        <w:rPr>
          <w:rFonts w:ascii="Cambria" w:hAnsi="Cambria"/>
          <w:sz w:val="24"/>
          <w:szCs w:val="24"/>
        </w:rPr>
      </w:pPr>
      <w:r w:rsidRPr="00437E1C">
        <w:rPr>
          <w:rFonts w:ascii="Cambria" w:hAnsi="Cambria"/>
          <w:sz w:val="24"/>
          <w:szCs w:val="24"/>
        </w:rPr>
        <w:t>Partner with other colleg</w:t>
      </w:r>
      <w:r w:rsidR="000F5281" w:rsidRPr="00437E1C">
        <w:rPr>
          <w:rFonts w:ascii="Cambria" w:hAnsi="Cambria"/>
          <w:sz w:val="24"/>
          <w:szCs w:val="24"/>
        </w:rPr>
        <w:t>es, states and/or countries __ Kapiolani</w:t>
      </w:r>
      <w:r w:rsidR="00565259">
        <w:rPr>
          <w:rFonts w:ascii="Cambria" w:hAnsi="Cambria"/>
          <w:sz w:val="24"/>
          <w:szCs w:val="24"/>
        </w:rPr>
        <w:t>, Hilo, Kona</w:t>
      </w:r>
      <w:r w:rsidR="000F5281" w:rsidRPr="00437E1C">
        <w:rPr>
          <w:rFonts w:ascii="Cambria" w:hAnsi="Cambria"/>
          <w:sz w:val="24"/>
          <w:szCs w:val="24"/>
        </w:rPr>
        <w:t xml:space="preserve"> </w:t>
      </w:r>
    </w:p>
    <w:p w:rsidR="000F5281" w:rsidRPr="00437E1C" w:rsidRDefault="00DE50C1" w:rsidP="000E0EB2">
      <w:pPr>
        <w:pStyle w:val="ColorfulList-Accent1"/>
        <w:spacing w:line="480" w:lineRule="auto"/>
        <w:ind w:left="0"/>
        <w:rPr>
          <w:rFonts w:ascii="Cambria" w:hAnsi="Cambria"/>
          <w:sz w:val="24"/>
          <w:szCs w:val="24"/>
        </w:rPr>
      </w:pPr>
      <w:r w:rsidRPr="00437E1C">
        <w:rPr>
          <w:rFonts w:ascii="Cambria" w:hAnsi="Cambria"/>
          <w:sz w:val="24"/>
          <w:szCs w:val="24"/>
        </w:rPr>
        <w:t>Partner with b</w:t>
      </w:r>
      <w:r w:rsidR="000F5281" w:rsidRPr="00437E1C">
        <w:rPr>
          <w:rFonts w:ascii="Cambria" w:hAnsi="Cambria"/>
          <w:sz w:val="24"/>
          <w:szCs w:val="24"/>
        </w:rPr>
        <w:t xml:space="preserve">usinesses and organizations </w:t>
      </w:r>
      <w:r w:rsidR="00565259">
        <w:rPr>
          <w:rFonts w:ascii="Cambria" w:hAnsi="Cambria"/>
          <w:sz w:val="24"/>
          <w:szCs w:val="24"/>
        </w:rPr>
        <w:t xml:space="preserve">  yes</w:t>
      </w:r>
    </w:p>
    <w:p w:rsidR="003517AA" w:rsidRDefault="001774CF" w:rsidP="004437FB">
      <w:pPr>
        <w:pStyle w:val="ColorfulList-Accent1"/>
        <w:spacing w:line="480" w:lineRule="auto"/>
        <w:ind w:left="0"/>
        <w:rPr>
          <w:rFonts w:ascii="Cambria" w:hAnsi="Cambria"/>
          <w:b/>
          <w:sz w:val="24"/>
          <w:szCs w:val="24"/>
          <w:u w:val="single"/>
        </w:rPr>
      </w:pPr>
      <w:r w:rsidRPr="00437E1C">
        <w:rPr>
          <w:rFonts w:ascii="Cambria" w:hAnsi="Cambria"/>
          <w:b/>
          <w:sz w:val="24"/>
          <w:szCs w:val="24"/>
          <w:u w:val="single"/>
        </w:rPr>
        <w:t xml:space="preserve">Evidence of Industry Validation </w:t>
      </w:r>
    </w:p>
    <w:p w:rsidR="004437FB" w:rsidRDefault="00245E8A" w:rsidP="004437FB">
      <w:pPr>
        <w:pStyle w:val="ColorfulList-Accent1"/>
        <w:spacing w:line="480" w:lineRule="auto"/>
        <w:ind w:left="0"/>
        <w:rPr>
          <w:rFonts w:ascii="Cambria" w:eastAsia="Times New Roman" w:hAnsi="Cambria" w:cs="Arial"/>
          <w:b/>
          <w:color w:val="000000"/>
          <w:sz w:val="24"/>
          <w:szCs w:val="24"/>
        </w:rPr>
      </w:pPr>
      <w:r>
        <w:rPr>
          <w:rFonts w:ascii="Cambria" w:eastAsia="Times New Roman" w:hAnsi="Cambria" w:cs="Arial"/>
          <w:b/>
          <w:color w:val="000000"/>
          <w:sz w:val="24"/>
          <w:szCs w:val="24"/>
          <w:u w:val="single"/>
        </w:rPr>
        <w:t xml:space="preserve">Advisory Committee Meeting: </w:t>
      </w:r>
      <w:r w:rsidRPr="00245E8A">
        <w:rPr>
          <w:rFonts w:ascii="Cambria" w:eastAsia="Times New Roman" w:hAnsi="Cambria" w:cs="Arial"/>
          <w:b/>
          <w:color w:val="000000"/>
          <w:sz w:val="24"/>
          <w:szCs w:val="24"/>
        </w:rPr>
        <w:t>Tuesday March 12, 2018</w:t>
      </w:r>
    </w:p>
    <w:p w:rsidR="00245E8A" w:rsidRDefault="00245E8A" w:rsidP="00245E8A">
      <w:pPr>
        <w:pStyle w:val="ColorfulList-Accent1"/>
        <w:spacing w:line="480" w:lineRule="auto"/>
        <w:ind w:left="360"/>
        <w:rPr>
          <w:rFonts w:ascii="Cambria" w:eastAsia="Times New Roman" w:hAnsi="Cambria" w:cs="Arial"/>
          <w:color w:val="000000"/>
          <w:sz w:val="24"/>
          <w:szCs w:val="24"/>
        </w:rPr>
      </w:pPr>
      <w:r w:rsidRPr="00245E8A">
        <w:rPr>
          <w:rFonts w:ascii="Cambria" w:eastAsia="Times New Roman" w:hAnsi="Cambria" w:cs="Arial"/>
          <w:i/>
          <w:color w:val="000000"/>
          <w:sz w:val="24"/>
          <w:szCs w:val="24"/>
          <w:u w:val="single"/>
        </w:rPr>
        <w:t>Invited Advisory Committee Members</w:t>
      </w:r>
      <w:r>
        <w:rPr>
          <w:rFonts w:ascii="Cambria" w:eastAsia="Times New Roman" w:hAnsi="Cambria" w:cs="Arial"/>
          <w:color w:val="000000"/>
          <w:sz w:val="24"/>
          <w:szCs w:val="24"/>
        </w:rPr>
        <w:t>:</w:t>
      </w:r>
      <w:r w:rsidR="00736C5E">
        <w:rPr>
          <w:rFonts w:ascii="Cambria" w:eastAsia="Times New Roman" w:hAnsi="Cambria" w:cs="Arial"/>
          <w:color w:val="000000"/>
          <w:sz w:val="24"/>
          <w:szCs w:val="24"/>
        </w:rPr>
        <w:t xml:space="preserve"> Invitees and </w:t>
      </w:r>
      <w:r w:rsidR="00736C5E" w:rsidRPr="00736C5E">
        <w:rPr>
          <w:rFonts w:ascii="Cambria" w:eastAsia="Times New Roman" w:hAnsi="Cambria" w:cs="Arial"/>
          <w:color w:val="000000"/>
          <w:sz w:val="24"/>
          <w:szCs w:val="24"/>
          <w:highlight w:val="yellow"/>
        </w:rPr>
        <w:t>Present</w:t>
      </w:r>
      <w:r w:rsidR="00736C5E">
        <w:rPr>
          <w:rFonts w:ascii="Cambria" w:eastAsia="Times New Roman" w:hAnsi="Cambria" w:cs="Arial"/>
          <w:color w:val="000000"/>
          <w:sz w:val="24"/>
          <w:szCs w:val="24"/>
        </w:rPr>
        <w:t xml:space="preserve"> </w:t>
      </w:r>
    </w:p>
    <w:p w:rsidR="00245E8A" w:rsidRDefault="00245E8A" w:rsidP="00245E8A">
      <w:pPr>
        <w:pStyle w:val="ColorfulList-Accent1"/>
        <w:spacing w:line="480" w:lineRule="auto"/>
        <w:rPr>
          <w:rFonts w:ascii="Cambria" w:eastAsia="Times New Roman" w:hAnsi="Cambria" w:cs="Arial"/>
          <w:color w:val="000000"/>
          <w:sz w:val="24"/>
          <w:szCs w:val="24"/>
        </w:rPr>
      </w:pPr>
      <w:r w:rsidRPr="00736C5E">
        <w:rPr>
          <w:rFonts w:ascii="Cambria" w:eastAsia="Times New Roman" w:hAnsi="Cambria" w:cs="Arial"/>
          <w:color w:val="000000"/>
          <w:sz w:val="24"/>
          <w:szCs w:val="24"/>
          <w:highlight w:val="yellow"/>
        </w:rPr>
        <w:lastRenderedPageBreak/>
        <w:t>Tylun Pang, Rick Woodford, Paris Nabavi</w:t>
      </w:r>
      <w:r>
        <w:rPr>
          <w:rFonts w:ascii="Cambria" w:eastAsia="Times New Roman" w:hAnsi="Cambria" w:cs="Arial"/>
          <w:color w:val="000000"/>
          <w:sz w:val="24"/>
          <w:szCs w:val="24"/>
        </w:rPr>
        <w:t xml:space="preserve">, Paula Hegele, </w:t>
      </w:r>
      <w:r w:rsidRPr="00736C5E">
        <w:rPr>
          <w:rFonts w:ascii="Cambria" w:eastAsia="Times New Roman" w:hAnsi="Cambria" w:cs="Arial"/>
          <w:color w:val="000000"/>
          <w:sz w:val="24"/>
          <w:szCs w:val="24"/>
          <w:highlight w:val="yellow"/>
        </w:rPr>
        <w:t>Joseph Hegele, Lyndon Honda, Lynne Miller, Kyle Kawakami,</w:t>
      </w:r>
      <w:r>
        <w:rPr>
          <w:rFonts w:ascii="Cambria" w:eastAsia="Times New Roman" w:hAnsi="Cambria" w:cs="Arial"/>
          <w:color w:val="000000"/>
          <w:sz w:val="24"/>
          <w:szCs w:val="24"/>
        </w:rPr>
        <w:t xml:space="preserve"> Travis Morrin, </w:t>
      </w:r>
      <w:r w:rsidRPr="00736C5E">
        <w:rPr>
          <w:rFonts w:ascii="Cambria" w:eastAsia="Times New Roman" w:hAnsi="Cambria" w:cs="Arial"/>
          <w:color w:val="000000"/>
          <w:sz w:val="24"/>
          <w:szCs w:val="24"/>
          <w:highlight w:val="yellow"/>
        </w:rPr>
        <w:t>Diane Hayes Woodburn</w:t>
      </w:r>
      <w:r>
        <w:rPr>
          <w:rFonts w:ascii="Cambria" w:eastAsia="Times New Roman" w:hAnsi="Cambria" w:cs="Arial"/>
          <w:color w:val="000000"/>
          <w:sz w:val="24"/>
          <w:szCs w:val="24"/>
        </w:rPr>
        <w:t xml:space="preserve">, </w:t>
      </w:r>
      <w:r w:rsidRPr="00736C5E">
        <w:rPr>
          <w:rFonts w:ascii="Cambria" w:eastAsia="Times New Roman" w:hAnsi="Cambria" w:cs="Arial"/>
          <w:color w:val="000000"/>
          <w:sz w:val="24"/>
          <w:szCs w:val="24"/>
          <w:highlight w:val="yellow"/>
        </w:rPr>
        <w:t>Charles Freddy,</w:t>
      </w:r>
      <w:r>
        <w:rPr>
          <w:rFonts w:ascii="Cambria" w:eastAsia="Times New Roman" w:hAnsi="Cambria" w:cs="Arial"/>
          <w:color w:val="000000"/>
          <w:sz w:val="24"/>
          <w:szCs w:val="24"/>
        </w:rPr>
        <w:t xml:space="preserve"> Jeff Scheer, Sheldon Simeon, </w:t>
      </w:r>
      <w:r w:rsidRPr="00736C5E">
        <w:rPr>
          <w:rFonts w:ascii="Cambria" w:eastAsia="Times New Roman" w:hAnsi="Cambria" w:cs="Arial"/>
          <w:color w:val="000000"/>
          <w:sz w:val="24"/>
          <w:szCs w:val="24"/>
          <w:highlight w:val="yellow"/>
        </w:rPr>
        <w:t>Carla Tracy, Karin Sagar, Bruce Trouyet, Craig Dryhurst</w:t>
      </w:r>
    </w:p>
    <w:p w:rsidR="00245E8A" w:rsidRDefault="00245E8A" w:rsidP="00245E8A">
      <w:pPr>
        <w:pStyle w:val="ColorfulList-Accent1"/>
        <w:spacing w:line="480" w:lineRule="auto"/>
        <w:ind w:left="360"/>
        <w:rPr>
          <w:rFonts w:ascii="Cambria" w:eastAsia="Times New Roman" w:hAnsi="Cambria" w:cs="Arial"/>
          <w:i/>
          <w:color w:val="000000"/>
          <w:sz w:val="24"/>
          <w:szCs w:val="24"/>
          <w:u w:val="single"/>
        </w:rPr>
      </w:pPr>
      <w:r>
        <w:rPr>
          <w:rFonts w:ascii="Cambria" w:eastAsia="Times New Roman" w:hAnsi="Cambria" w:cs="Arial"/>
          <w:color w:val="000000"/>
          <w:sz w:val="24"/>
          <w:szCs w:val="24"/>
        </w:rPr>
        <w:t xml:space="preserve"> </w:t>
      </w:r>
      <w:r>
        <w:rPr>
          <w:rFonts w:ascii="Cambria" w:eastAsia="Times New Roman" w:hAnsi="Cambria" w:cs="Arial"/>
          <w:i/>
          <w:color w:val="000000"/>
          <w:sz w:val="24"/>
          <w:szCs w:val="24"/>
          <w:u w:val="single"/>
        </w:rPr>
        <w:t xml:space="preserve">Faculty Members: </w:t>
      </w:r>
    </w:p>
    <w:p w:rsidR="00245E8A" w:rsidRDefault="00245E8A" w:rsidP="00245E8A">
      <w:pPr>
        <w:pStyle w:val="ColorfulList-Accent1"/>
        <w:spacing w:line="480" w:lineRule="auto"/>
        <w:rPr>
          <w:rFonts w:ascii="Cambria" w:eastAsia="Times New Roman" w:hAnsi="Cambria" w:cs="Arial"/>
          <w:color w:val="000000"/>
          <w:sz w:val="24"/>
          <w:szCs w:val="24"/>
        </w:rPr>
      </w:pPr>
      <w:r w:rsidRPr="00736C5E">
        <w:rPr>
          <w:rFonts w:ascii="Cambria" w:eastAsia="Times New Roman" w:hAnsi="Cambria" w:cs="Arial"/>
          <w:color w:val="000000"/>
          <w:sz w:val="24"/>
          <w:szCs w:val="24"/>
          <w:highlight w:val="yellow"/>
        </w:rPr>
        <w:t>Tom Lelli, Craig Omori, Teresa Shurilla, Dan Schulte</w:t>
      </w:r>
      <w:r>
        <w:rPr>
          <w:rFonts w:ascii="Cambria" w:eastAsia="Times New Roman" w:hAnsi="Cambria" w:cs="Arial"/>
          <w:color w:val="000000"/>
          <w:sz w:val="24"/>
          <w:szCs w:val="24"/>
        </w:rPr>
        <w:t>, Brant Holland</w:t>
      </w:r>
      <w:r w:rsidRPr="00736C5E">
        <w:rPr>
          <w:rFonts w:ascii="Cambria" w:eastAsia="Times New Roman" w:hAnsi="Cambria" w:cs="Arial"/>
          <w:color w:val="000000"/>
          <w:sz w:val="24"/>
          <w:szCs w:val="24"/>
          <w:highlight w:val="yellow"/>
        </w:rPr>
        <w:t>, Karen Robbins,</w:t>
      </w:r>
      <w:r>
        <w:rPr>
          <w:rFonts w:ascii="Cambria" w:eastAsia="Times New Roman" w:hAnsi="Cambria" w:cs="Arial"/>
          <w:color w:val="000000"/>
          <w:sz w:val="24"/>
          <w:szCs w:val="24"/>
        </w:rPr>
        <w:t xml:space="preserve"> Hannah Stanchfield, Noel Cleary, Joseph Tocci, Jill Sullivan, </w:t>
      </w:r>
      <w:r w:rsidRPr="00736C5E">
        <w:rPr>
          <w:rFonts w:ascii="Cambria" w:eastAsia="Times New Roman" w:hAnsi="Cambria" w:cs="Arial"/>
          <w:color w:val="000000"/>
          <w:sz w:val="24"/>
          <w:szCs w:val="24"/>
          <w:highlight w:val="yellow"/>
        </w:rPr>
        <w:t>Mark Malone</w:t>
      </w:r>
    </w:p>
    <w:p w:rsidR="00245E8A" w:rsidRDefault="00245E8A" w:rsidP="00245E8A">
      <w:pPr>
        <w:pStyle w:val="ColorfulList-Accent1"/>
        <w:spacing w:line="480" w:lineRule="auto"/>
        <w:ind w:left="360"/>
        <w:rPr>
          <w:rFonts w:ascii="Cambria" w:eastAsia="Times New Roman" w:hAnsi="Cambria" w:cs="Arial"/>
          <w:i/>
          <w:color w:val="000000"/>
          <w:sz w:val="24"/>
          <w:szCs w:val="24"/>
          <w:u w:val="single"/>
        </w:rPr>
      </w:pPr>
      <w:r>
        <w:rPr>
          <w:rFonts w:ascii="Cambria" w:eastAsia="Times New Roman" w:hAnsi="Cambria" w:cs="Arial"/>
          <w:i/>
          <w:color w:val="000000"/>
          <w:sz w:val="24"/>
          <w:szCs w:val="24"/>
          <w:u w:val="single"/>
        </w:rPr>
        <w:t xml:space="preserve">Student and Student Graduate Members: </w:t>
      </w:r>
    </w:p>
    <w:p w:rsidR="00245E8A" w:rsidRDefault="00245E8A" w:rsidP="00245E8A">
      <w:pPr>
        <w:pStyle w:val="ColorfulList-Accent1"/>
        <w:spacing w:line="480" w:lineRule="auto"/>
        <w:rPr>
          <w:rFonts w:ascii="Cambria" w:eastAsia="Times New Roman" w:hAnsi="Cambria" w:cs="Arial"/>
          <w:color w:val="000000"/>
          <w:sz w:val="24"/>
          <w:szCs w:val="24"/>
        </w:rPr>
      </w:pPr>
      <w:r w:rsidRPr="00736C5E">
        <w:rPr>
          <w:rFonts w:ascii="Cambria" w:eastAsia="Times New Roman" w:hAnsi="Cambria" w:cs="Arial"/>
          <w:color w:val="000000"/>
          <w:sz w:val="24"/>
          <w:szCs w:val="24"/>
          <w:highlight w:val="yellow"/>
        </w:rPr>
        <w:t xml:space="preserve">Annie Alvarado, Yi Song, Tiffany Keau, </w:t>
      </w:r>
      <w:r w:rsidR="00736C5E" w:rsidRPr="00736C5E">
        <w:rPr>
          <w:rFonts w:ascii="Cambria" w:eastAsia="Times New Roman" w:hAnsi="Cambria" w:cs="Arial"/>
          <w:color w:val="000000"/>
          <w:sz w:val="24"/>
          <w:szCs w:val="24"/>
          <w:highlight w:val="yellow"/>
        </w:rPr>
        <w:t xml:space="preserve">Susie Peck, Nancy Davies, Mikiala Holley, </w:t>
      </w:r>
      <w:r w:rsidR="00736C5E" w:rsidRPr="00736C5E">
        <w:rPr>
          <w:rFonts w:ascii="Cambria" w:eastAsia="Times New Roman" w:hAnsi="Cambria" w:cs="Arial"/>
          <w:color w:val="000000"/>
          <w:sz w:val="24"/>
          <w:szCs w:val="24"/>
        </w:rPr>
        <w:t>Courtney Galarita</w:t>
      </w:r>
      <w:r w:rsidR="00736C5E" w:rsidRPr="00736C5E">
        <w:rPr>
          <w:rFonts w:ascii="Cambria" w:eastAsia="Times New Roman" w:hAnsi="Cambria" w:cs="Arial"/>
          <w:color w:val="000000"/>
          <w:sz w:val="24"/>
          <w:szCs w:val="24"/>
          <w:highlight w:val="yellow"/>
        </w:rPr>
        <w:t>, Jayford Agbayani</w:t>
      </w:r>
      <w:r w:rsidR="00736C5E">
        <w:rPr>
          <w:rFonts w:ascii="Cambria" w:eastAsia="Times New Roman" w:hAnsi="Cambria" w:cs="Arial"/>
          <w:color w:val="000000"/>
          <w:sz w:val="24"/>
          <w:szCs w:val="24"/>
        </w:rPr>
        <w:t>,</w:t>
      </w:r>
    </w:p>
    <w:p w:rsidR="00736C5E" w:rsidRDefault="00736C5E" w:rsidP="00736C5E">
      <w:pPr>
        <w:pStyle w:val="ColorfulList-Accent1"/>
        <w:spacing w:line="480" w:lineRule="auto"/>
        <w:ind w:left="360"/>
        <w:rPr>
          <w:rFonts w:ascii="Cambria" w:eastAsia="Times New Roman" w:hAnsi="Cambria" w:cs="Arial"/>
          <w:i/>
          <w:color w:val="000000"/>
          <w:sz w:val="24"/>
          <w:szCs w:val="24"/>
          <w:u w:val="single"/>
        </w:rPr>
      </w:pPr>
      <w:r>
        <w:rPr>
          <w:rFonts w:ascii="Cambria" w:eastAsia="Times New Roman" w:hAnsi="Cambria" w:cs="Arial"/>
          <w:i/>
          <w:color w:val="000000"/>
          <w:sz w:val="24"/>
          <w:szCs w:val="24"/>
          <w:u w:val="single"/>
        </w:rPr>
        <w:t xml:space="preserve">Administration and Student Advisors: </w:t>
      </w:r>
    </w:p>
    <w:p w:rsidR="00736C5E" w:rsidRPr="00736C5E" w:rsidRDefault="00736C5E" w:rsidP="00736C5E">
      <w:pPr>
        <w:pStyle w:val="ColorfulList-Accent1"/>
        <w:spacing w:line="480" w:lineRule="auto"/>
        <w:rPr>
          <w:rFonts w:ascii="Cambria" w:eastAsia="Times New Roman" w:hAnsi="Cambria" w:cs="Arial"/>
          <w:color w:val="000000"/>
          <w:sz w:val="24"/>
          <w:szCs w:val="24"/>
        </w:rPr>
      </w:pPr>
      <w:r w:rsidRPr="00736C5E">
        <w:rPr>
          <w:rFonts w:ascii="Cambria" w:eastAsia="Times New Roman" w:hAnsi="Cambria" w:cs="Arial"/>
          <w:color w:val="000000"/>
          <w:sz w:val="24"/>
          <w:szCs w:val="24"/>
          <w:highlight w:val="yellow"/>
        </w:rPr>
        <w:t>Lorelle Peros</w:t>
      </w:r>
      <w:r>
        <w:rPr>
          <w:rFonts w:ascii="Cambria" w:eastAsia="Times New Roman" w:hAnsi="Cambria" w:cs="Arial"/>
          <w:color w:val="000000"/>
          <w:sz w:val="24"/>
          <w:szCs w:val="24"/>
        </w:rPr>
        <w:t xml:space="preserve">, </w:t>
      </w:r>
      <w:r w:rsidRPr="00736C5E">
        <w:rPr>
          <w:rFonts w:ascii="Cambria" w:eastAsia="Times New Roman" w:hAnsi="Cambria" w:cs="Arial"/>
          <w:color w:val="000000"/>
          <w:sz w:val="24"/>
          <w:szCs w:val="24"/>
          <w:highlight w:val="yellow"/>
        </w:rPr>
        <w:t>Kulamanu Ishihara</w:t>
      </w:r>
      <w:r>
        <w:rPr>
          <w:rFonts w:ascii="Cambria" w:eastAsia="Times New Roman" w:hAnsi="Cambria" w:cs="Arial"/>
          <w:color w:val="000000"/>
          <w:sz w:val="24"/>
          <w:szCs w:val="24"/>
        </w:rPr>
        <w:t xml:space="preserve">, John McKee, Lui Hokoana </w:t>
      </w:r>
    </w:p>
    <w:p w:rsidR="009B48A5" w:rsidRPr="00437E1C" w:rsidRDefault="001774CF" w:rsidP="000E0EB2">
      <w:pPr>
        <w:spacing w:before="100" w:beforeAutospacing="1" w:after="100" w:afterAutospacing="1" w:line="480" w:lineRule="auto"/>
        <w:ind w:firstLine="360"/>
        <w:rPr>
          <w:rFonts w:ascii="Cambria" w:eastAsia="Times New Roman" w:hAnsi="Cambria" w:cs="Arial"/>
          <w:b/>
          <w:color w:val="000000"/>
          <w:sz w:val="24"/>
          <w:szCs w:val="24"/>
          <w:u w:val="single"/>
        </w:rPr>
      </w:pPr>
      <w:r w:rsidRPr="00437E1C">
        <w:rPr>
          <w:rFonts w:ascii="Cambria" w:eastAsia="Times New Roman" w:hAnsi="Cambria" w:cs="Arial"/>
          <w:b/>
          <w:color w:val="000000"/>
          <w:sz w:val="24"/>
          <w:szCs w:val="24"/>
          <w:u w:val="single"/>
        </w:rPr>
        <w:t>Fund raising activities/events</w:t>
      </w:r>
      <w:r w:rsidR="009B48A5" w:rsidRPr="00437E1C">
        <w:rPr>
          <w:rFonts w:ascii="Cambria" w:eastAsia="Times New Roman" w:hAnsi="Cambria" w:cs="Arial"/>
          <w:b/>
          <w:color w:val="000000"/>
          <w:sz w:val="24"/>
          <w:szCs w:val="24"/>
          <w:u w:val="single"/>
        </w:rPr>
        <w:t xml:space="preserve"> </w:t>
      </w:r>
    </w:p>
    <w:p w:rsidR="00EF4C4C" w:rsidRDefault="00736C5E" w:rsidP="000E0EB2">
      <w:pPr>
        <w:spacing w:before="100" w:beforeAutospacing="1" w:after="100" w:afterAutospacing="1" w:line="480" w:lineRule="auto"/>
        <w:ind w:firstLine="360"/>
        <w:rPr>
          <w:rFonts w:ascii="Cambria" w:eastAsia="Times New Roman" w:hAnsi="Cambria" w:cs="Arial"/>
          <w:color w:val="000000"/>
          <w:sz w:val="24"/>
          <w:szCs w:val="24"/>
        </w:rPr>
      </w:pPr>
      <w:r>
        <w:rPr>
          <w:rFonts w:ascii="Cambria" w:eastAsia="Times New Roman" w:hAnsi="Cambria" w:cs="Arial"/>
          <w:color w:val="000000"/>
          <w:sz w:val="24"/>
          <w:szCs w:val="24"/>
        </w:rPr>
        <w:t>Aipono Awards Dinner Spring 2018</w:t>
      </w:r>
      <w:r w:rsidR="001774CF" w:rsidRPr="00437E1C">
        <w:rPr>
          <w:rFonts w:ascii="Cambria" w:eastAsia="Times New Roman" w:hAnsi="Cambria" w:cs="Arial"/>
          <w:color w:val="000000"/>
          <w:sz w:val="24"/>
          <w:szCs w:val="24"/>
        </w:rPr>
        <w:t xml:space="preserve"> (</w:t>
      </w:r>
      <w:r>
        <w:rPr>
          <w:rFonts w:ascii="Cambria" w:eastAsia="Times New Roman" w:hAnsi="Cambria" w:cs="Arial"/>
          <w:color w:val="000000"/>
          <w:sz w:val="24"/>
          <w:szCs w:val="24"/>
        </w:rPr>
        <w:t>$</w:t>
      </w:r>
      <w:r w:rsidR="001774CF" w:rsidRPr="00437E1C">
        <w:rPr>
          <w:rFonts w:ascii="Cambria" w:eastAsia="Times New Roman" w:hAnsi="Cambria" w:cs="Arial"/>
          <w:color w:val="000000"/>
          <w:sz w:val="24"/>
          <w:szCs w:val="24"/>
        </w:rPr>
        <w:t>20,000)</w:t>
      </w:r>
    </w:p>
    <w:p w:rsidR="00736C5E" w:rsidRPr="00437E1C" w:rsidRDefault="00736C5E" w:rsidP="000E0EB2">
      <w:pPr>
        <w:spacing w:before="100" w:beforeAutospacing="1" w:after="100" w:afterAutospacing="1" w:line="480" w:lineRule="auto"/>
        <w:ind w:firstLine="360"/>
        <w:rPr>
          <w:rFonts w:ascii="Cambria" w:eastAsia="Times New Roman" w:hAnsi="Cambria" w:cs="Arial"/>
          <w:b/>
          <w:color w:val="000000"/>
          <w:sz w:val="24"/>
          <w:szCs w:val="24"/>
          <w:u w:val="single"/>
        </w:rPr>
      </w:pPr>
      <w:r>
        <w:rPr>
          <w:rFonts w:ascii="Cambria" w:eastAsia="Times New Roman" w:hAnsi="Cambria" w:cs="Arial"/>
          <w:color w:val="000000"/>
          <w:sz w:val="24"/>
          <w:szCs w:val="24"/>
        </w:rPr>
        <w:t>Big Island Chocolate Festival ($6000)</w:t>
      </w:r>
    </w:p>
    <w:p w:rsidR="001774CF" w:rsidRPr="00437E1C" w:rsidRDefault="001774CF" w:rsidP="000E0EB2">
      <w:pPr>
        <w:spacing w:before="100" w:beforeAutospacing="1" w:after="100" w:afterAutospacing="1" w:line="480" w:lineRule="auto"/>
        <w:ind w:firstLine="360"/>
        <w:rPr>
          <w:rFonts w:ascii="Cambria" w:eastAsia="Times New Roman" w:hAnsi="Cambria" w:cs="Arial"/>
          <w:color w:val="000000"/>
          <w:sz w:val="24"/>
          <w:szCs w:val="24"/>
        </w:rPr>
      </w:pPr>
      <w:r w:rsidRPr="00437E1C">
        <w:rPr>
          <w:rFonts w:ascii="Cambria" w:eastAsia="Times New Roman" w:hAnsi="Cambria" w:cs="Arial"/>
          <w:color w:val="000000"/>
          <w:sz w:val="24"/>
          <w:szCs w:val="24"/>
        </w:rPr>
        <w:t>Ka</w:t>
      </w:r>
      <w:r w:rsidR="00EF4C4C" w:rsidRPr="00437E1C">
        <w:rPr>
          <w:rFonts w:ascii="Cambria" w:eastAsia="Times New Roman" w:hAnsi="Cambria" w:cs="Arial"/>
          <w:color w:val="000000"/>
          <w:sz w:val="24"/>
          <w:szCs w:val="24"/>
        </w:rPr>
        <w:t>palua Wine Symposium Summer</w:t>
      </w:r>
      <w:r w:rsidR="00736C5E">
        <w:rPr>
          <w:rFonts w:ascii="Cambria" w:eastAsia="Times New Roman" w:hAnsi="Cambria" w:cs="Arial"/>
          <w:color w:val="000000"/>
          <w:sz w:val="24"/>
          <w:szCs w:val="24"/>
        </w:rPr>
        <w:t xml:space="preserve"> 2018 ($12</w:t>
      </w:r>
      <w:r w:rsidR="009B48A5" w:rsidRPr="00437E1C">
        <w:rPr>
          <w:rFonts w:ascii="Cambria" w:eastAsia="Times New Roman" w:hAnsi="Cambria" w:cs="Arial"/>
          <w:color w:val="000000"/>
          <w:sz w:val="24"/>
          <w:szCs w:val="24"/>
        </w:rPr>
        <w:t>,</w:t>
      </w:r>
      <w:r w:rsidRPr="00437E1C">
        <w:rPr>
          <w:rFonts w:ascii="Cambria" w:eastAsia="Times New Roman" w:hAnsi="Cambria" w:cs="Arial"/>
          <w:color w:val="000000"/>
          <w:sz w:val="24"/>
          <w:szCs w:val="24"/>
        </w:rPr>
        <w:t>000)</w:t>
      </w:r>
    </w:p>
    <w:p w:rsidR="009B48A5" w:rsidRPr="00437E1C" w:rsidRDefault="009B48A5" w:rsidP="000E0EB2">
      <w:pPr>
        <w:spacing w:before="100" w:beforeAutospacing="1" w:after="100" w:afterAutospacing="1" w:line="480" w:lineRule="auto"/>
        <w:ind w:firstLine="360"/>
        <w:rPr>
          <w:rFonts w:ascii="Cambria" w:eastAsia="Times New Roman" w:hAnsi="Cambria" w:cs="Arial"/>
          <w:color w:val="000000"/>
          <w:sz w:val="24"/>
          <w:szCs w:val="24"/>
        </w:rPr>
      </w:pPr>
      <w:r w:rsidRPr="00437E1C">
        <w:rPr>
          <w:rFonts w:ascii="Cambria" w:eastAsia="Times New Roman" w:hAnsi="Cambria" w:cs="Arial"/>
          <w:color w:val="000000"/>
          <w:sz w:val="24"/>
          <w:szCs w:val="24"/>
        </w:rPr>
        <w:t>Hawa</w:t>
      </w:r>
      <w:r w:rsidR="00736C5E">
        <w:rPr>
          <w:rFonts w:ascii="Cambria" w:eastAsia="Times New Roman" w:hAnsi="Cambria" w:cs="Arial"/>
          <w:color w:val="000000"/>
          <w:sz w:val="24"/>
          <w:szCs w:val="24"/>
        </w:rPr>
        <w:t>ii Food and Wine Fall 2018 ($14,000</w:t>
      </w:r>
      <w:r w:rsidRPr="00437E1C">
        <w:rPr>
          <w:rFonts w:ascii="Cambria" w:eastAsia="Times New Roman" w:hAnsi="Cambria" w:cs="Arial"/>
          <w:color w:val="000000"/>
          <w:sz w:val="24"/>
          <w:szCs w:val="24"/>
        </w:rPr>
        <w:t>)</w:t>
      </w:r>
    </w:p>
    <w:p w:rsidR="00626CE3" w:rsidRDefault="00736C5E" w:rsidP="000E0EB2">
      <w:pPr>
        <w:spacing w:before="100" w:beforeAutospacing="1" w:after="100" w:afterAutospacing="1" w:line="480" w:lineRule="auto"/>
        <w:ind w:firstLine="360"/>
        <w:rPr>
          <w:rFonts w:ascii="Cambria" w:eastAsia="Times New Roman" w:hAnsi="Cambria" w:cs="Arial"/>
          <w:color w:val="000000"/>
          <w:sz w:val="24"/>
          <w:szCs w:val="24"/>
        </w:rPr>
      </w:pPr>
      <w:r>
        <w:rPr>
          <w:rFonts w:ascii="Cambria" w:eastAsia="Times New Roman" w:hAnsi="Cambria" w:cs="Arial"/>
          <w:color w:val="000000"/>
          <w:sz w:val="24"/>
          <w:szCs w:val="24"/>
        </w:rPr>
        <w:t>Noble Chef Fall 2018</w:t>
      </w:r>
      <w:r w:rsidR="00EF4C4C" w:rsidRPr="00437E1C">
        <w:rPr>
          <w:rFonts w:ascii="Cambria" w:eastAsia="Times New Roman" w:hAnsi="Cambria" w:cs="Arial"/>
          <w:color w:val="000000"/>
          <w:sz w:val="24"/>
          <w:szCs w:val="24"/>
        </w:rPr>
        <w:t> (</w:t>
      </w:r>
      <w:r>
        <w:rPr>
          <w:rFonts w:ascii="Cambria" w:eastAsia="Times New Roman" w:hAnsi="Cambria" w:cs="Arial"/>
          <w:color w:val="000000"/>
          <w:sz w:val="24"/>
          <w:szCs w:val="24"/>
        </w:rPr>
        <w:t>$4</w:t>
      </w:r>
      <w:r w:rsidR="00EF4C4C" w:rsidRPr="00437E1C">
        <w:rPr>
          <w:rFonts w:ascii="Cambria" w:eastAsia="Times New Roman" w:hAnsi="Cambria" w:cs="Arial"/>
          <w:color w:val="000000"/>
          <w:sz w:val="24"/>
          <w:szCs w:val="24"/>
        </w:rPr>
        <w:t>0,000</w:t>
      </w:r>
      <w:r w:rsidR="00AB4875" w:rsidRPr="00437E1C">
        <w:rPr>
          <w:rFonts w:ascii="Cambria" w:eastAsia="Times New Roman" w:hAnsi="Cambria" w:cs="Arial"/>
          <w:color w:val="000000"/>
          <w:sz w:val="24"/>
          <w:szCs w:val="24"/>
        </w:rPr>
        <w:t>)</w:t>
      </w:r>
    </w:p>
    <w:p w:rsidR="009B48A5" w:rsidRPr="00626CE3" w:rsidRDefault="009B48A5" w:rsidP="000E0EB2">
      <w:pPr>
        <w:spacing w:before="100" w:beforeAutospacing="1" w:after="100" w:afterAutospacing="1" w:line="480" w:lineRule="auto"/>
        <w:ind w:firstLine="360"/>
        <w:rPr>
          <w:rFonts w:ascii="Cambria" w:eastAsia="Times New Roman" w:hAnsi="Cambria" w:cs="Arial"/>
          <w:color w:val="000000"/>
          <w:sz w:val="24"/>
          <w:szCs w:val="24"/>
        </w:rPr>
      </w:pPr>
      <w:r w:rsidRPr="00437E1C">
        <w:rPr>
          <w:rFonts w:ascii="Cambria" w:eastAsia="Times New Roman" w:hAnsi="Cambria" w:cs="Arial"/>
          <w:b/>
          <w:color w:val="000000"/>
          <w:sz w:val="24"/>
          <w:szCs w:val="24"/>
          <w:u w:val="single"/>
        </w:rPr>
        <w:lastRenderedPageBreak/>
        <w:t>P</w:t>
      </w:r>
      <w:r w:rsidR="001774CF" w:rsidRPr="00437E1C">
        <w:rPr>
          <w:rFonts w:ascii="Cambria" w:eastAsia="Times New Roman" w:hAnsi="Cambria" w:cs="Arial"/>
          <w:b/>
          <w:color w:val="000000"/>
          <w:sz w:val="24"/>
          <w:szCs w:val="24"/>
          <w:u w:val="single"/>
        </w:rPr>
        <w:t>rogram services that support campus and/or community</w:t>
      </w:r>
    </w:p>
    <w:p w:rsidR="00736C5E" w:rsidRDefault="001774CF" w:rsidP="00736C5E">
      <w:pPr>
        <w:spacing w:before="100" w:beforeAutospacing="1" w:after="100" w:afterAutospacing="1"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Sodexo Catering for Campus Needs</w:t>
      </w:r>
    </w:p>
    <w:p w:rsidR="009B48A5" w:rsidRPr="00437E1C" w:rsidRDefault="001774CF" w:rsidP="00736C5E">
      <w:pPr>
        <w:spacing w:before="100" w:beforeAutospacing="1" w:after="100" w:afterAutospacing="1"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Big Island Chocolate Festival</w:t>
      </w:r>
      <w:r w:rsidR="00AB4875" w:rsidRPr="00437E1C">
        <w:rPr>
          <w:rFonts w:ascii="Cambria" w:eastAsia="Times New Roman" w:hAnsi="Cambria" w:cs="Arial"/>
          <w:color w:val="000000"/>
          <w:sz w:val="24"/>
          <w:szCs w:val="24"/>
        </w:rPr>
        <w:t xml:space="preserve"> Spring</w:t>
      </w:r>
      <w:r w:rsidR="00736C5E">
        <w:rPr>
          <w:rFonts w:ascii="Cambria" w:eastAsia="Times New Roman" w:hAnsi="Cambria" w:cs="Arial"/>
          <w:color w:val="000000"/>
          <w:sz w:val="24"/>
          <w:szCs w:val="24"/>
        </w:rPr>
        <w:t xml:space="preserve"> 2018</w:t>
      </w:r>
    </w:p>
    <w:p w:rsidR="001774CF" w:rsidRPr="00437E1C" w:rsidRDefault="001774CF" w:rsidP="000E0EB2">
      <w:pPr>
        <w:spacing w:before="100" w:beforeAutospacing="1" w:after="100" w:afterAutospacing="1"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Chaine de Rotisiers</w:t>
      </w:r>
      <w:r w:rsidR="00736C5E">
        <w:rPr>
          <w:rFonts w:ascii="Cambria" w:eastAsia="Times New Roman" w:hAnsi="Cambria" w:cs="Arial"/>
          <w:color w:val="000000"/>
          <w:sz w:val="24"/>
          <w:szCs w:val="24"/>
        </w:rPr>
        <w:t xml:space="preserve"> Fall 2018</w:t>
      </w:r>
    </w:p>
    <w:p w:rsidR="00AB4875" w:rsidRDefault="00AB4875" w:rsidP="000E0EB2">
      <w:pPr>
        <w:pStyle w:val="p1"/>
        <w:spacing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Salvation A</w:t>
      </w:r>
      <w:r w:rsidR="00736C5E">
        <w:rPr>
          <w:rFonts w:ascii="Cambria" w:eastAsia="Times New Roman" w:hAnsi="Cambria" w:cs="Arial"/>
          <w:color w:val="000000"/>
          <w:sz w:val="24"/>
          <w:szCs w:val="24"/>
        </w:rPr>
        <w:t>rmy Thanksgiving Luncheon (11/21</w:t>
      </w:r>
      <w:r w:rsidRPr="00437E1C">
        <w:rPr>
          <w:rFonts w:ascii="Cambria" w:eastAsia="Times New Roman" w:hAnsi="Cambria" w:cs="Arial"/>
          <w:color w:val="000000"/>
          <w:sz w:val="24"/>
          <w:szCs w:val="24"/>
        </w:rPr>
        <w:t>)</w:t>
      </w:r>
    </w:p>
    <w:p w:rsidR="00CC5AB6" w:rsidRPr="00437E1C" w:rsidRDefault="00CC5AB6" w:rsidP="000E0EB2">
      <w:pPr>
        <w:pStyle w:val="p1"/>
        <w:spacing w:line="480" w:lineRule="auto"/>
        <w:rPr>
          <w:rFonts w:ascii="Cambria" w:eastAsia="Times New Roman" w:hAnsi="Cambria" w:cs="Arial"/>
          <w:color w:val="000000"/>
          <w:sz w:val="24"/>
          <w:szCs w:val="24"/>
        </w:rPr>
      </w:pPr>
    </w:p>
    <w:p w:rsidR="009327E3" w:rsidRPr="00437E1C" w:rsidRDefault="001774CF" w:rsidP="000E0EB2">
      <w:pPr>
        <w:pStyle w:val="p1"/>
        <w:spacing w:line="480" w:lineRule="auto"/>
        <w:rPr>
          <w:rFonts w:ascii="Cambria" w:eastAsia="Times New Roman" w:hAnsi="Cambria" w:cs="Arial"/>
          <w:b/>
          <w:color w:val="000000"/>
          <w:sz w:val="24"/>
          <w:szCs w:val="24"/>
          <w:u w:val="single"/>
        </w:rPr>
      </w:pPr>
      <w:r w:rsidRPr="00437E1C">
        <w:rPr>
          <w:rFonts w:ascii="Cambria" w:eastAsia="Times New Roman" w:hAnsi="Cambria" w:cs="Arial"/>
          <w:b/>
          <w:color w:val="000000"/>
          <w:sz w:val="24"/>
          <w:szCs w:val="24"/>
          <w:u w:val="single"/>
        </w:rPr>
        <w:t>Outreach to public schools</w:t>
      </w:r>
      <w:r w:rsidR="00AB4875" w:rsidRPr="00437E1C">
        <w:rPr>
          <w:rFonts w:ascii="Cambria" w:eastAsia="Times New Roman" w:hAnsi="Cambria" w:cs="Arial"/>
          <w:b/>
          <w:color w:val="000000"/>
          <w:sz w:val="24"/>
          <w:szCs w:val="24"/>
          <w:u w:val="single"/>
        </w:rPr>
        <w:t xml:space="preserve">: </w:t>
      </w:r>
    </w:p>
    <w:p w:rsidR="00AB4875" w:rsidRPr="00437E1C" w:rsidRDefault="001774CF" w:rsidP="000E0EB2">
      <w:pPr>
        <w:pStyle w:val="p1"/>
        <w:spacing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UHMC Culinary Program DOE Visits</w:t>
      </w:r>
    </w:p>
    <w:p w:rsidR="00216487" w:rsidRPr="00437E1C" w:rsidRDefault="00AB4875" w:rsidP="000E0EB2">
      <w:pPr>
        <w:pStyle w:val="p1"/>
        <w:spacing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King Kekaulike, Baldwin, Maui High, Lahaina Luna, Seabury Hall  </w:t>
      </w:r>
    </w:p>
    <w:p w:rsidR="00216487" w:rsidRPr="00437E1C" w:rsidRDefault="00216487" w:rsidP="000E0EB2">
      <w:pPr>
        <w:pStyle w:val="p1"/>
        <w:spacing w:line="480" w:lineRule="auto"/>
        <w:rPr>
          <w:rFonts w:ascii="Cambria" w:eastAsia="Times New Roman" w:hAnsi="Cambria" w:cs="Arial"/>
          <w:color w:val="000000"/>
          <w:sz w:val="24"/>
          <w:szCs w:val="24"/>
        </w:rPr>
      </w:pPr>
    </w:p>
    <w:p w:rsidR="00216487" w:rsidRPr="00437E1C" w:rsidRDefault="00216487" w:rsidP="000E0EB2">
      <w:pPr>
        <w:pStyle w:val="p1"/>
        <w:spacing w:line="480" w:lineRule="auto"/>
        <w:rPr>
          <w:rFonts w:ascii="Cambria" w:eastAsia="Times New Roman" w:hAnsi="Cambria" w:cs="Arial"/>
          <w:b/>
          <w:color w:val="000000"/>
          <w:sz w:val="24"/>
          <w:szCs w:val="24"/>
          <w:u w:val="single"/>
        </w:rPr>
      </w:pPr>
      <w:r w:rsidRPr="00437E1C">
        <w:rPr>
          <w:rFonts w:ascii="Cambria" w:eastAsia="Times New Roman" w:hAnsi="Cambria" w:cs="Arial"/>
          <w:b/>
          <w:color w:val="000000"/>
          <w:sz w:val="24"/>
          <w:szCs w:val="24"/>
          <w:u w:val="single"/>
        </w:rPr>
        <w:t>Partner with businesses and organizations</w:t>
      </w:r>
    </w:p>
    <w:p w:rsidR="00F4167A" w:rsidRDefault="00216487" w:rsidP="00CC5AB6">
      <w:pPr>
        <w:pStyle w:val="p1"/>
        <w:spacing w:line="480" w:lineRule="auto"/>
        <w:rPr>
          <w:rFonts w:ascii="Cambria" w:eastAsia="Times New Roman" w:hAnsi="Cambria" w:cs="Arial"/>
          <w:color w:val="000000"/>
          <w:sz w:val="24"/>
          <w:szCs w:val="24"/>
        </w:rPr>
      </w:pPr>
      <w:r w:rsidRPr="00437E1C">
        <w:rPr>
          <w:rFonts w:ascii="Cambria" w:eastAsia="Times New Roman" w:hAnsi="Cambria" w:cs="Arial"/>
          <w:color w:val="000000"/>
          <w:sz w:val="24"/>
          <w:szCs w:val="24"/>
        </w:rPr>
        <w:t xml:space="preserve">We have many industry partners, here are just a few: Fairmont Kea Lani, Four Seasons Maui, </w:t>
      </w:r>
      <w:r w:rsidR="001A32AA">
        <w:rPr>
          <w:rFonts w:ascii="Cambria" w:eastAsia="Times New Roman" w:hAnsi="Cambria" w:cs="Arial"/>
          <w:color w:val="000000"/>
          <w:sz w:val="24"/>
          <w:szCs w:val="24"/>
        </w:rPr>
        <w:t xml:space="preserve">Sheraton Maui, </w:t>
      </w:r>
      <w:r w:rsidRPr="00437E1C">
        <w:rPr>
          <w:rFonts w:ascii="Cambria" w:eastAsia="Times New Roman" w:hAnsi="Cambria" w:cs="Arial"/>
          <w:color w:val="000000"/>
          <w:sz w:val="24"/>
          <w:szCs w:val="24"/>
        </w:rPr>
        <w:t xml:space="preserve">Guittard Chocolate Co, Cocoa Outlet, Valrhona Chocolate, Taverna Restaurant, VIP Food Service, HFM Food Service, </w:t>
      </w:r>
      <w:r w:rsidR="00E27386">
        <w:rPr>
          <w:rFonts w:ascii="Cambria" w:eastAsia="Times New Roman" w:hAnsi="Cambria" w:cs="Arial"/>
          <w:color w:val="000000"/>
          <w:sz w:val="24"/>
          <w:szCs w:val="24"/>
        </w:rPr>
        <w:t xml:space="preserve">Rimfire Imports, </w:t>
      </w:r>
      <w:r w:rsidRPr="00437E1C">
        <w:rPr>
          <w:rFonts w:ascii="Cambria" w:eastAsia="Times New Roman" w:hAnsi="Cambria" w:cs="Arial"/>
          <w:color w:val="000000"/>
          <w:sz w:val="24"/>
          <w:szCs w:val="24"/>
        </w:rPr>
        <w:t>Ritz Carlton Kapalua, Maui No Ka Oi Magazi</w:t>
      </w:r>
      <w:r w:rsidR="003B6DA3">
        <w:rPr>
          <w:rFonts w:ascii="Cambria" w:eastAsia="Times New Roman" w:hAnsi="Cambria" w:cs="Arial"/>
          <w:color w:val="000000"/>
          <w:sz w:val="24"/>
          <w:szCs w:val="24"/>
        </w:rPr>
        <w:t>ne</w:t>
      </w:r>
      <w:r w:rsidR="00FB61AD">
        <w:rPr>
          <w:rFonts w:ascii="Cambria" w:eastAsia="Times New Roman" w:hAnsi="Cambria" w:cs="Arial"/>
          <w:color w:val="000000"/>
          <w:sz w:val="24"/>
          <w:szCs w:val="24"/>
        </w:rPr>
        <w:t xml:space="preserve">, Ulapalakua Winery, Hawaii </w:t>
      </w:r>
      <w:r w:rsidR="009816E2">
        <w:rPr>
          <w:rFonts w:ascii="Cambria" w:eastAsia="Times New Roman" w:hAnsi="Cambria" w:cs="Arial"/>
          <w:color w:val="000000"/>
          <w:sz w:val="24"/>
          <w:szCs w:val="24"/>
        </w:rPr>
        <w:t xml:space="preserve">Culinary </w:t>
      </w:r>
      <w:r w:rsidR="00FB61AD">
        <w:rPr>
          <w:rFonts w:ascii="Cambria" w:eastAsia="Times New Roman" w:hAnsi="Cambria" w:cs="Arial"/>
          <w:color w:val="000000"/>
          <w:sz w:val="24"/>
          <w:szCs w:val="24"/>
        </w:rPr>
        <w:t xml:space="preserve">Education </w:t>
      </w:r>
      <w:r w:rsidR="009816E2">
        <w:rPr>
          <w:rFonts w:ascii="Cambria" w:eastAsia="Times New Roman" w:hAnsi="Cambria" w:cs="Arial"/>
          <w:color w:val="000000"/>
          <w:sz w:val="24"/>
          <w:szCs w:val="24"/>
        </w:rPr>
        <w:t>Foundation.</w:t>
      </w:r>
    </w:p>
    <w:p w:rsidR="00CC5AB6" w:rsidRPr="00CC5AB6" w:rsidRDefault="00CC5AB6" w:rsidP="00CC5AB6">
      <w:pPr>
        <w:pStyle w:val="p1"/>
        <w:spacing w:line="480" w:lineRule="auto"/>
        <w:rPr>
          <w:rFonts w:ascii="Cambria" w:eastAsia="Times New Roman" w:hAnsi="Cambria" w:cs="Arial"/>
          <w:color w:val="000000"/>
          <w:sz w:val="24"/>
          <w:szCs w:val="24"/>
        </w:rPr>
      </w:pPr>
    </w:p>
    <w:p w:rsidR="00821E98" w:rsidRDefault="00DE50C1" w:rsidP="000E0EB2">
      <w:pPr>
        <w:spacing w:after="0" w:line="480" w:lineRule="auto"/>
        <w:rPr>
          <w:rFonts w:ascii="Cambria" w:hAnsi="Cambria"/>
          <w:sz w:val="24"/>
          <w:szCs w:val="24"/>
        </w:rPr>
      </w:pPr>
      <w:r w:rsidRPr="00BB0F10">
        <w:rPr>
          <w:rFonts w:ascii="Cambria" w:hAnsi="Cambria"/>
          <w:i/>
          <w:sz w:val="24"/>
          <w:szCs w:val="24"/>
          <w:u w:val="single"/>
        </w:rPr>
        <w:t>Assessment strategy/Instrument</w:t>
      </w:r>
      <w:r w:rsidR="00796C55" w:rsidRPr="00BB0F10">
        <w:rPr>
          <w:rFonts w:ascii="Cambria" w:hAnsi="Cambria"/>
          <w:i/>
          <w:sz w:val="24"/>
          <w:szCs w:val="24"/>
          <w:u w:val="single"/>
        </w:rPr>
        <w:t>/Evidence</w:t>
      </w:r>
      <w:r w:rsidRPr="00437E1C">
        <w:rPr>
          <w:rFonts w:ascii="Cambria" w:hAnsi="Cambria"/>
          <w:sz w:val="24"/>
          <w:szCs w:val="24"/>
        </w:rPr>
        <w:t>:</w:t>
      </w:r>
    </w:p>
    <w:p w:rsidR="00BB0F10" w:rsidRDefault="007A2393" w:rsidP="000E0EB2">
      <w:pPr>
        <w:spacing w:after="0" w:line="480" w:lineRule="auto"/>
        <w:rPr>
          <w:rFonts w:ascii="Cambria" w:hAnsi="Cambria"/>
          <w:sz w:val="24"/>
          <w:szCs w:val="24"/>
        </w:rPr>
      </w:pPr>
      <w:r>
        <w:rPr>
          <w:rFonts w:ascii="Cambria" w:hAnsi="Cambria"/>
          <w:sz w:val="24"/>
          <w:szCs w:val="24"/>
        </w:rPr>
        <w:tab/>
      </w:r>
      <w:r w:rsidR="007B200A">
        <w:rPr>
          <w:rFonts w:ascii="Cambria" w:hAnsi="Cambria"/>
          <w:sz w:val="24"/>
          <w:szCs w:val="24"/>
        </w:rPr>
        <w:t>T</w:t>
      </w:r>
      <w:r w:rsidR="00C63DB4">
        <w:rPr>
          <w:rFonts w:ascii="Cambria" w:hAnsi="Cambria"/>
          <w:sz w:val="24"/>
          <w:szCs w:val="24"/>
        </w:rPr>
        <w:t>his Spring/Summer</w:t>
      </w:r>
      <w:r w:rsidR="00C56A37">
        <w:rPr>
          <w:rFonts w:ascii="Cambria" w:hAnsi="Cambria"/>
          <w:sz w:val="24"/>
          <w:szCs w:val="24"/>
        </w:rPr>
        <w:t xml:space="preserve"> the Culinary Program will be</w:t>
      </w:r>
      <w:r w:rsidR="009847F4">
        <w:rPr>
          <w:rFonts w:ascii="Cambria" w:hAnsi="Cambria"/>
          <w:sz w:val="24"/>
          <w:szCs w:val="24"/>
        </w:rPr>
        <w:t xml:space="preserve"> transitioning </w:t>
      </w:r>
      <w:r w:rsidR="00E76B93">
        <w:rPr>
          <w:rFonts w:ascii="Cambria" w:hAnsi="Cambria"/>
          <w:sz w:val="24"/>
          <w:szCs w:val="24"/>
        </w:rPr>
        <w:t xml:space="preserve">from our current assessment tool LiveText </w:t>
      </w:r>
      <w:r w:rsidR="009847F4">
        <w:rPr>
          <w:rFonts w:ascii="Cambria" w:hAnsi="Cambria"/>
          <w:sz w:val="24"/>
          <w:szCs w:val="24"/>
        </w:rPr>
        <w:t xml:space="preserve">to </w:t>
      </w:r>
      <w:r w:rsidR="00C63DB4">
        <w:rPr>
          <w:rFonts w:ascii="Cambria" w:hAnsi="Cambria"/>
          <w:sz w:val="24"/>
          <w:szCs w:val="24"/>
        </w:rPr>
        <w:t xml:space="preserve">a new assessment </w:t>
      </w:r>
      <w:r w:rsidR="009847F4">
        <w:rPr>
          <w:rFonts w:ascii="Cambria" w:hAnsi="Cambria"/>
          <w:sz w:val="24"/>
          <w:szCs w:val="24"/>
        </w:rPr>
        <w:t xml:space="preserve">and portfolio tool Via by Watermark. </w:t>
      </w:r>
      <w:r w:rsidR="003A393F">
        <w:rPr>
          <w:rFonts w:ascii="Cambria" w:hAnsi="Cambria"/>
          <w:sz w:val="24"/>
          <w:szCs w:val="24"/>
        </w:rPr>
        <w:t xml:space="preserve">We </w:t>
      </w:r>
      <w:r w:rsidR="008F57E3">
        <w:rPr>
          <w:rFonts w:ascii="Cambria" w:hAnsi="Cambria"/>
          <w:sz w:val="24"/>
          <w:szCs w:val="24"/>
        </w:rPr>
        <w:lastRenderedPageBreak/>
        <w:t xml:space="preserve">initially </w:t>
      </w:r>
      <w:r w:rsidR="003A393F">
        <w:rPr>
          <w:rFonts w:ascii="Cambria" w:hAnsi="Cambria"/>
          <w:sz w:val="24"/>
          <w:szCs w:val="24"/>
        </w:rPr>
        <w:t>implemented our own assessment tool</w:t>
      </w:r>
      <w:r w:rsidR="008F57E3">
        <w:rPr>
          <w:rFonts w:ascii="Cambria" w:hAnsi="Cambria"/>
          <w:sz w:val="24"/>
          <w:szCs w:val="24"/>
        </w:rPr>
        <w:t xml:space="preserve"> in the Culinary Arts Program in the Fall of 2011 through the help of a Perkins Proposal High Tech-High Touch EPortfolio Assessment Project (which we refer to by the name of the online assessment program LiveText.) </w:t>
      </w:r>
    </w:p>
    <w:p w:rsidR="008F57E3" w:rsidRDefault="008F57E3" w:rsidP="000E0EB2">
      <w:pPr>
        <w:spacing w:after="0" w:line="480" w:lineRule="auto"/>
        <w:rPr>
          <w:rFonts w:ascii="Cambria" w:hAnsi="Cambria"/>
          <w:sz w:val="24"/>
          <w:szCs w:val="24"/>
        </w:rPr>
      </w:pPr>
      <w:r>
        <w:rPr>
          <w:rFonts w:ascii="Cambria" w:hAnsi="Cambria"/>
          <w:sz w:val="24"/>
          <w:szCs w:val="24"/>
        </w:rPr>
        <w:tab/>
      </w:r>
      <w:r w:rsidR="00322F87">
        <w:rPr>
          <w:rFonts w:ascii="Cambria" w:hAnsi="Cambria"/>
          <w:sz w:val="24"/>
          <w:szCs w:val="24"/>
        </w:rPr>
        <w:t>From the LiveText perspective</w:t>
      </w:r>
      <w:r w:rsidR="00EE7BD4">
        <w:rPr>
          <w:rFonts w:ascii="Cambria" w:hAnsi="Cambria"/>
          <w:sz w:val="24"/>
          <w:szCs w:val="24"/>
        </w:rPr>
        <w:t>,</w:t>
      </w:r>
      <w:r w:rsidR="00322F87">
        <w:rPr>
          <w:rFonts w:ascii="Cambria" w:hAnsi="Cambria"/>
          <w:sz w:val="24"/>
          <w:szCs w:val="24"/>
        </w:rPr>
        <w:t xml:space="preserve"> </w:t>
      </w:r>
      <w:r w:rsidR="00EE7BD4">
        <w:rPr>
          <w:rFonts w:ascii="Cambria" w:hAnsi="Cambria"/>
          <w:sz w:val="24"/>
          <w:szCs w:val="24"/>
        </w:rPr>
        <w:t>is o</w:t>
      </w:r>
      <w:r>
        <w:rPr>
          <w:rFonts w:ascii="Cambria" w:hAnsi="Cambria"/>
          <w:sz w:val="24"/>
          <w:szCs w:val="24"/>
        </w:rPr>
        <w:t>ur interest</w:t>
      </w:r>
      <w:r w:rsidR="00322F87">
        <w:rPr>
          <w:rFonts w:ascii="Cambria" w:hAnsi="Cambria"/>
          <w:sz w:val="24"/>
          <w:szCs w:val="24"/>
        </w:rPr>
        <w:t xml:space="preserve"> is to continue</w:t>
      </w:r>
      <w:r>
        <w:rPr>
          <w:rFonts w:ascii="Cambria" w:hAnsi="Cambria"/>
          <w:sz w:val="24"/>
          <w:szCs w:val="24"/>
        </w:rPr>
        <w:t xml:space="preserve"> to establish a solid foundation for meaningful institutional assessment by providing transparency, guidance</w:t>
      </w:r>
      <w:r w:rsidR="005D3402">
        <w:rPr>
          <w:rFonts w:ascii="Cambria" w:hAnsi="Cambria"/>
          <w:sz w:val="24"/>
          <w:szCs w:val="24"/>
        </w:rPr>
        <w:t>,</w:t>
      </w:r>
      <w:r>
        <w:rPr>
          <w:rFonts w:ascii="Cambria" w:hAnsi="Cambria"/>
          <w:sz w:val="24"/>
          <w:szCs w:val="24"/>
        </w:rPr>
        <w:t xml:space="preserve"> and a clear </w:t>
      </w:r>
      <w:r w:rsidR="00EE7BD4">
        <w:rPr>
          <w:rFonts w:ascii="Cambria" w:hAnsi="Cambria"/>
          <w:sz w:val="24"/>
          <w:szCs w:val="24"/>
        </w:rPr>
        <w:t>process to do so. Our intent in</w:t>
      </w:r>
      <w:r>
        <w:rPr>
          <w:rFonts w:ascii="Cambria" w:hAnsi="Cambria"/>
          <w:sz w:val="24"/>
          <w:szCs w:val="24"/>
        </w:rPr>
        <w:t xml:space="preserve"> going this direction is to build</w:t>
      </w:r>
      <w:r w:rsidR="005D3402">
        <w:rPr>
          <w:rFonts w:ascii="Cambria" w:hAnsi="Cambria"/>
          <w:sz w:val="24"/>
          <w:szCs w:val="24"/>
        </w:rPr>
        <w:t xml:space="preserve"> on our already strong platform (LiveText), and try to close the loop on student learning by establishing an even clearer and stronger process for assessment across the curriculum. </w:t>
      </w:r>
    </w:p>
    <w:p w:rsidR="005D3402" w:rsidRDefault="005D3402" w:rsidP="000E0EB2">
      <w:pPr>
        <w:spacing w:after="0" w:line="480" w:lineRule="auto"/>
        <w:rPr>
          <w:rFonts w:ascii="Cambria" w:hAnsi="Cambria"/>
          <w:sz w:val="24"/>
          <w:szCs w:val="24"/>
        </w:rPr>
      </w:pPr>
      <w:r>
        <w:rPr>
          <w:rFonts w:ascii="Cambria" w:hAnsi="Cambria"/>
          <w:sz w:val="24"/>
          <w:szCs w:val="24"/>
        </w:rPr>
        <w:tab/>
        <w:t>We have been able to successfully manage, review, capture, and fully integrate a review process within the LiveText component of our program</w:t>
      </w:r>
      <w:r w:rsidR="00EE7BD4">
        <w:rPr>
          <w:rFonts w:ascii="Cambria" w:hAnsi="Cambria"/>
          <w:sz w:val="24"/>
          <w:szCs w:val="24"/>
        </w:rPr>
        <w:t>, and</w:t>
      </w:r>
      <w:r>
        <w:rPr>
          <w:rFonts w:ascii="Cambria" w:hAnsi="Cambria"/>
          <w:sz w:val="24"/>
          <w:szCs w:val="24"/>
        </w:rPr>
        <w:t xml:space="preserve"> to pinpoint the deficiencies, </w:t>
      </w:r>
      <w:r w:rsidR="00EE7BD4">
        <w:rPr>
          <w:rFonts w:ascii="Cambria" w:hAnsi="Cambria"/>
          <w:sz w:val="24"/>
          <w:szCs w:val="24"/>
        </w:rPr>
        <w:t>while streamlining</w:t>
      </w:r>
      <w:r>
        <w:rPr>
          <w:rFonts w:ascii="Cambria" w:hAnsi="Cambria"/>
          <w:sz w:val="24"/>
          <w:szCs w:val="24"/>
        </w:rPr>
        <w:t xml:space="preserve"> the data capturing</w:t>
      </w:r>
      <w:r w:rsidR="00EE7BD4">
        <w:rPr>
          <w:rFonts w:ascii="Cambria" w:hAnsi="Cambria"/>
          <w:sz w:val="24"/>
          <w:szCs w:val="24"/>
        </w:rPr>
        <w:t>. This makes A</w:t>
      </w:r>
      <w:r>
        <w:rPr>
          <w:rFonts w:ascii="Cambria" w:hAnsi="Cambria"/>
          <w:sz w:val="24"/>
          <w:szCs w:val="24"/>
        </w:rPr>
        <w:t xml:space="preserve">nnual ACF Accreditation report more accurate while </w:t>
      </w:r>
      <w:r w:rsidR="00D61E0E">
        <w:rPr>
          <w:rFonts w:ascii="Cambria" w:hAnsi="Cambria"/>
          <w:sz w:val="24"/>
          <w:szCs w:val="24"/>
        </w:rPr>
        <w:t xml:space="preserve">simultaneously </w:t>
      </w:r>
      <w:r>
        <w:rPr>
          <w:rFonts w:ascii="Cambria" w:hAnsi="Cambria"/>
          <w:sz w:val="24"/>
          <w:szCs w:val="24"/>
        </w:rPr>
        <w:t xml:space="preserve">capturing the connections between course data, program requirements, and learning outcomes. </w:t>
      </w:r>
    </w:p>
    <w:p w:rsidR="005D3402" w:rsidRDefault="005D3402" w:rsidP="000E0EB2">
      <w:pPr>
        <w:spacing w:after="0" w:line="480" w:lineRule="auto"/>
        <w:rPr>
          <w:rFonts w:ascii="Cambria" w:hAnsi="Cambria"/>
          <w:sz w:val="24"/>
          <w:szCs w:val="24"/>
        </w:rPr>
      </w:pPr>
      <w:r>
        <w:rPr>
          <w:rFonts w:ascii="Cambria" w:hAnsi="Cambria"/>
          <w:sz w:val="24"/>
          <w:szCs w:val="24"/>
        </w:rPr>
        <w:tab/>
        <w:t xml:space="preserve">We will be once again submitting a Perkins Proposal for the 2019-2020 </w:t>
      </w:r>
      <w:r w:rsidR="00297479">
        <w:rPr>
          <w:rFonts w:ascii="Cambria" w:hAnsi="Cambria"/>
          <w:sz w:val="24"/>
          <w:szCs w:val="24"/>
        </w:rPr>
        <w:t>cycle to try and bui</w:t>
      </w:r>
      <w:r w:rsidR="00D61E0E">
        <w:rPr>
          <w:rFonts w:ascii="Cambria" w:hAnsi="Cambria"/>
          <w:sz w:val="24"/>
          <w:szCs w:val="24"/>
        </w:rPr>
        <w:t>ld and improve upon our existing</w:t>
      </w:r>
      <w:r w:rsidR="00297479">
        <w:rPr>
          <w:rFonts w:ascii="Cambria" w:hAnsi="Cambria"/>
          <w:sz w:val="24"/>
          <w:szCs w:val="24"/>
        </w:rPr>
        <w:t xml:space="preserve"> customizable EPortfolios and rubric based assessment</w:t>
      </w:r>
      <w:r w:rsidR="00D61E0E">
        <w:rPr>
          <w:rFonts w:ascii="Cambria" w:hAnsi="Cambria"/>
          <w:sz w:val="24"/>
          <w:szCs w:val="24"/>
        </w:rPr>
        <w:t xml:space="preserve">s. In order </w:t>
      </w:r>
      <w:r w:rsidR="00297479">
        <w:rPr>
          <w:rFonts w:ascii="Cambria" w:hAnsi="Cambria"/>
          <w:sz w:val="24"/>
          <w:szCs w:val="24"/>
        </w:rPr>
        <w:t xml:space="preserve">to enrich the </w:t>
      </w:r>
      <w:r w:rsidR="00D61E0E">
        <w:rPr>
          <w:rFonts w:ascii="Cambria" w:hAnsi="Cambria"/>
          <w:sz w:val="24"/>
          <w:szCs w:val="24"/>
        </w:rPr>
        <w:t>student’s</w:t>
      </w:r>
      <w:r w:rsidR="00297479">
        <w:rPr>
          <w:rFonts w:ascii="Cambria" w:hAnsi="Cambria"/>
          <w:sz w:val="24"/>
          <w:szCs w:val="24"/>
        </w:rPr>
        <w:t xml:space="preserve"> experience and assess the learning over time across the particular diverse disciplines</w:t>
      </w:r>
      <w:r w:rsidR="00D61E0E">
        <w:rPr>
          <w:rFonts w:ascii="Cambria" w:hAnsi="Cambria"/>
          <w:sz w:val="24"/>
          <w:szCs w:val="24"/>
        </w:rPr>
        <w:t>, we have found</w:t>
      </w:r>
      <w:r w:rsidR="00297479">
        <w:rPr>
          <w:rFonts w:ascii="Cambria" w:hAnsi="Cambria"/>
          <w:sz w:val="24"/>
          <w:szCs w:val="24"/>
        </w:rPr>
        <w:t xml:space="preserve"> that by forging ahead with </w:t>
      </w:r>
      <w:r w:rsidR="00D61E0E">
        <w:rPr>
          <w:rFonts w:ascii="Cambria" w:hAnsi="Cambria"/>
          <w:sz w:val="24"/>
          <w:szCs w:val="24"/>
        </w:rPr>
        <w:t>transitioning to this new assessment tool</w:t>
      </w:r>
      <w:r w:rsidR="00BC69E6">
        <w:rPr>
          <w:rFonts w:ascii="Cambria" w:hAnsi="Cambria"/>
          <w:sz w:val="24"/>
          <w:szCs w:val="24"/>
        </w:rPr>
        <w:t xml:space="preserve"> Via,</w:t>
      </w:r>
      <w:r w:rsidR="00D61E0E">
        <w:rPr>
          <w:rFonts w:ascii="Cambria" w:hAnsi="Cambria"/>
          <w:sz w:val="24"/>
          <w:szCs w:val="24"/>
        </w:rPr>
        <w:t xml:space="preserve"> (</w:t>
      </w:r>
      <w:r w:rsidR="00297479">
        <w:rPr>
          <w:rFonts w:ascii="Cambria" w:hAnsi="Cambria"/>
          <w:sz w:val="24"/>
          <w:szCs w:val="24"/>
        </w:rPr>
        <w:t>used by some of the other culinary programs across the system</w:t>
      </w:r>
      <w:r w:rsidR="00D61E0E">
        <w:rPr>
          <w:rFonts w:ascii="Cambria" w:hAnsi="Cambria"/>
          <w:sz w:val="24"/>
          <w:szCs w:val="24"/>
        </w:rPr>
        <w:t>), we can continue to provide</w:t>
      </w:r>
      <w:r w:rsidR="00BC69E6">
        <w:rPr>
          <w:rFonts w:ascii="Cambria" w:hAnsi="Cambria"/>
          <w:sz w:val="24"/>
          <w:szCs w:val="24"/>
        </w:rPr>
        <w:t xml:space="preserve"> vital data gathering while</w:t>
      </w:r>
      <w:r w:rsidR="00D61E0E">
        <w:rPr>
          <w:rFonts w:ascii="Cambria" w:hAnsi="Cambria"/>
          <w:sz w:val="24"/>
          <w:szCs w:val="24"/>
        </w:rPr>
        <w:t xml:space="preserve"> moving our</w:t>
      </w:r>
      <w:r w:rsidR="00297479">
        <w:rPr>
          <w:rFonts w:ascii="Cambria" w:hAnsi="Cambria"/>
          <w:sz w:val="24"/>
          <w:szCs w:val="24"/>
        </w:rPr>
        <w:t xml:space="preserve"> program forward in terms of student learning out</w:t>
      </w:r>
      <w:r w:rsidR="00BC69E6">
        <w:rPr>
          <w:rFonts w:ascii="Cambria" w:hAnsi="Cambria"/>
          <w:sz w:val="24"/>
          <w:szCs w:val="24"/>
        </w:rPr>
        <w:t xml:space="preserve">comes and managing the data </w:t>
      </w:r>
      <w:r w:rsidR="00297479">
        <w:rPr>
          <w:rFonts w:ascii="Cambria" w:hAnsi="Cambria"/>
          <w:sz w:val="24"/>
          <w:szCs w:val="24"/>
        </w:rPr>
        <w:t xml:space="preserve">connections. </w:t>
      </w:r>
    </w:p>
    <w:p w:rsidR="00CC5AB6" w:rsidRPr="00437E1C" w:rsidRDefault="00BB0F10" w:rsidP="000E0EB2">
      <w:pPr>
        <w:spacing w:after="0" w:line="480" w:lineRule="auto"/>
        <w:rPr>
          <w:rFonts w:ascii="Cambria" w:hAnsi="Cambria"/>
          <w:sz w:val="24"/>
          <w:szCs w:val="24"/>
        </w:rPr>
      </w:pPr>
      <w:r>
        <w:rPr>
          <w:rFonts w:ascii="Cambria" w:hAnsi="Cambria"/>
          <w:sz w:val="24"/>
          <w:szCs w:val="24"/>
        </w:rPr>
        <w:lastRenderedPageBreak/>
        <w:tab/>
      </w:r>
    </w:p>
    <w:p w:rsidR="00216487" w:rsidRPr="00437E1C" w:rsidRDefault="00216487" w:rsidP="00297479">
      <w:pPr>
        <w:spacing w:after="0" w:line="480" w:lineRule="auto"/>
        <w:rPr>
          <w:rFonts w:ascii="Cambria" w:hAnsi="Cambria"/>
          <w:sz w:val="24"/>
          <w:szCs w:val="24"/>
        </w:rPr>
      </w:pPr>
      <w:r w:rsidRPr="00437E1C">
        <w:rPr>
          <w:rFonts w:ascii="Cambria" w:hAnsi="Cambria"/>
          <w:sz w:val="24"/>
          <w:szCs w:val="24"/>
        </w:rPr>
        <w:t xml:space="preserve"> </w:t>
      </w:r>
      <w:r w:rsidR="00BC3B34" w:rsidRPr="00437E1C">
        <w:rPr>
          <w:rFonts w:ascii="Cambria" w:hAnsi="Cambria"/>
          <w:sz w:val="24"/>
          <w:szCs w:val="24"/>
        </w:rPr>
        <w:t>N</w:t>
      </w:r>
      <w:r w:rsidR="0032475A" w:rsidRPr="00437E1C">
        <w:rPr>
          <w:rFonts w:ascii="Cambria" w:hAnsi="Cambria"/>
          <w:sz w:val="24"/>
          <w:szCs w:val="24"/>
        </w:rPr>
        <w:t xml:space="preserve">ext steps: </w:t>
      </w:r>
    </w:p>
    <w:p w:rsidR="00B32418" w:rsidRPr="00437E1C" w:rsidRDefault="00B32418" w:rsidP="000E0EB2">
      <w:pPr>
        <w:spacing w:after="0" w:line="480" w:lineRule="auto"/>
        <w:rPr>
          <w:rFonts w:ascii="Cambria" w:hAnsi="Cambria"/>
          <w:sz w:val="24"/>
          <w:szCs w:val="24"/>
        </w:rPr>
      </w:pPr>
      <w:r w:rsidRPr="00BB0F10">
        <w:rPr>
          <w:rFonts w:ascii="Cambria" w:hAnsi="Cambria"/>
          <w:i/>
          <w:sz w:val="24"/>
          <w:szCs w:val="24"/>
          <w:u w:val="single"/>
        </w:rPr>
        <w:t xml:space="preserve">Please list </w:t>
      </w:r>
      <w:r w:rsidR="003C2A54" w:rsidRPr="00BB0F10">
        <w:rPr>
          <w:rFonts w:ascii="Cambria" w:hAnsi="Cambria"/>
          <w:i/>
          <w:sz w:val="24"/>
          <w:szCs w:val="24"/>
          <w:u w:val="single"/>
        </w:rPr>
        <w:t>any</w:t>
      </w:r>
      <w:r w:rsidRPr="00BB0F10">
        <w:rPr>
          <w:rFonts w:ascii="Cambria" w:hAnsi="Cambria"/>
          <w:i/>
          <w:sz w:val="24"/>
          <w:szCs w:val="24"/>
          <w:u w:val="single"/>
        </w:rPr>
        <w:t xml:space="preserve"> professional development needs </w:t>
      </w:r>
      <w:r w:rsidR="003C2A54" w:rsidRPr="00BB0F10">
        <w:rPr>
          <w:rFonts w:ascii="Cambria" w:hAnsi="Cambria"/>
          <w:i/>
          <w:sz w:val="24"/>
          <w:szCs w:val="24"/>
          <w:u w:val="single"/>
        </w:rPr>
        <w:t xml:space="preserve">you may have for </w:t>
      </w:r>
      <w:r w:rsidRPr="00BB0F10">
        <w:rPr>
          <w:rFonts w:ascii="Cambria" w:hAnsi="Cambria"/>
          <w:i/>
          <w:sz w:val="24"/>
          <w:szCs w:val="24"/>
          <w:u w:val="single"/>
        </w:rPr>
        <w:t>your program</w:t>
      </w:r>
      <w:r w:rsidRPr="00437E1C">
        <w:rPr>
          <w:rFonts w:ascii="Cambria" w:hAnsi="Cambria"/>
          <w:sz w:val="24"/>
          <w:szCs w:val="24"/>
        </w:rPr>
        <w:t xml:space="preserve">.  </w:t>
      </w:r>
    </w:p>
    <w:p w:rsidR="004722AE" w:rsidRDefault="00365DBC" w:rsidP="004722AE">
      <w:pPr>
        <w:pStyle w:val="ColorfulList-Accent1"/>
        <w:spacing w:line="480" w:lineRule="auto"/>
        <w:ind w:left="0"/>
        <w:rPr>
          <w:rFonts w:ascii="Cambria" w:eastAsia="MS Mincho" w:hAnsi="Cambria"/>
          <w:sz w:val="24"/>
          <w:szCs w:val="24"/>
        </w:rPr>
      </w:pPr>
      <w:r>
        <w:rPr>
          <w:rFonts w:ascii="Cambria" w:eastAsia="MS Mincho" w:hAnsi="Cambria"/>
          <w:sz w:val="24"/>
          <w:szCs w:val="24"/>
        </w:rPr>
        <w:tab/>
      </w:r>
      <w:r w:rsidR="00297479">
        <w:rPr>
          <w:rFonts w:ascii="Cambria" w:eastAsia="MS Mincho" w:hAnsi="Cambria"/>
          <w:sz w:val="24"/>
          <w:szCs w:val="24"/>
        </w:rPr>
        <w:t>Our next steps would be to request within the new Perkins Proposal a way to reenergize the process of this new assessment tool. We want to be able to hopefully implement the process before summer of 2019 and train our faculty and lecturers how to do so. There is a cost to this new proposal, which we had applied for</w:t>
      </w:r>
      <w:r>
        <w:rPr>
          <w:rFonts w:ascii="Cambria" w:eastAsia="MS Mincho" w:hAnsi="Cambria"/>
          <w:sz w:val="24"/>
          <w:szCs w:val="24"/>
        </w:rPr>
        <w:t xml:space="preserve"> the </w:t>
      </w:r>
      <w:r w:rsidR="00297479">
        <w:rPr>
          <w:rFonts w:ascii="Cambria" w:eastAsia="MS Mincho" w:hAnsi="Cambria"/>
          <w:sz w:val="24"/>
          <w:szCs w:val="24"/>
        </w:rPr>
        <w:t xml:space="preserve">“student tech fee” help, however they did not grant us the help. We are now going to embark on a Perkins Proposal which will hopefully help us implement the new process. </w:t>
      </w:r>
    </w:p>
    <w:p w:rsidR="004722AE" w:rsidRPr="004722AE" w:rsidRDefault="004722AE" w:rsidP="004722AE">
      <w:pPr>
        <w:pStyle w:val="ColorfulList-Accent1"/>
        <w:spacing w:line="480" w:lineRule="auto"/>
        <w:ind w:left="0"/>
        <w:rPr>
          <w:rFonts w:ascii="Cambria" w:eastAsia="MS Mincho" w:hAnsi="Cambria"/>
          <w:sz w:val="24"/>
          <w:szCs w:val="24"/>
        </w:rPr>
      </w:pPr>
      <w:r>
        <w:rPr>
          <w:rFonts w:ascii="Cambria" w:eastAsia="MS Mincho" w:hAnsi="Cambria"/>
          <w:sz w:val="24"/>
          <w:szCs w:val="24"/>
        </w:rPr>
        <w:tab/>
      </w:r>
      <w:r w:rsidR="00365DBC">
        <w:rPr>
          <w:rFonts w:ascii="Cambria" w:eastAsia="MS Mincho" w:hAnsi="Cambria"/>
          <w:sz w:val="24"/>
          <w:szCs w:val="24"/>
        </w:rPr>
        <w:t>On a separate note, and as</w:t>
      </w:r>
      <w:r>
        <w:rPr>
          <w:rFonts w:ascii="Cambria" w:eastAsia="MS Mincho" w:hAnsi="Cambria"/>
          <w:sz w:val="24"/>
          <w:szCs w:val="24"/>
        </w:rPr>
        <w:t xml:space="preserve"> we move closer to the ACF Accreditation Visit, we have learned that o</w:t>
      </w:r>
      <w:r w:rsidR="00365DBC">
        <w:rPr>
          <w:rFonts w:ascii="Cambria" w:eastAsia="MS Mincho" w:hAnsi="Cambria"/>
          <w:sz w:val="24"/>
          <w:szCs w:val="24"/>
        </w:rPr>
        <w:t>ur UH Foundation has deemed</w:t>
      </w:r>
      <w:r>
        <w:rPr>
          <w:rFonts w:ascii="Cambria" w:eastAsia="MS Mincho" w:hAnsi="Cambria"/>
          <w:sz w:val="24"/>
          <w:szCs w:val="24"/>
        </w:rPr>
        <w:t xml:space="preserve"> they will no longer be able to cover professional classes</w:t>
      </w:r>
      <w:r w:rsidR="00365DBC">
        <w:rPr>
          <w:rFonts w:ascii="Cambria" w:eastAsia="MS Mincho" w:hAnsi="Cambria"/>
          <w:sz w:val="24"/>
          <w:szCs w:val="24"/>
        </w:rPr>
        <w:t xml:space="preserve">. It seems that they will cover seminars, not classes to improve our subject area. </w:t>
      </w:r>
      <w:r>
        <w:rPr>
          <w:rFonts w:ascii="Cambria" w:eastAsia="MS Mincho" w:hAnsi="Cambria"/>
          <w:sz w:val="24"/>
          <w:szCs w:val="24"/>
        </w:rPr>
        <w:t xml:space="preserve">In our </w:t>
      </w:r>
      <w:r w:rsidR="00365DBC">
        <w:rPr>
          <w:rFonts w:ascii="Cambria" w:eastAsia="MS Mincho" w:hAnsi="Cambria"/>
          <w:sz w:val="24"/>
          <w:szCs w:val="24"/>
        </w:rPr>
        <w:t>accreditation,</w:t>
      </w:r>
      <w:r>
        <w:rPr>
          <w:rFonts w:ascii="Cambria" w:eastAsia="MS Mincho" w:hAnsi="Cambria"/>
          <w:sz w:val="24"/>
          <w:szCs w:val="24"/>
        </w:rPr>
        <w:t xml:space="preserve"> every year we are required by the ACF to continue</w:t>
      </w:r>
      <w:r w:rsidRPr="004722AE">
        <w:rPr>
          <w:rFonts w:ascii="Cambria" w:hAnsi="Cambria"/>
          <w:sz w:val="24"/>
          <w:szCs w:val="24"/>
        </w:rPr>
        <w:t xml:space="preserve"> </w:t>
      </w:r>
      <w:r>
        <w:rPr>
          <w:rFonts w:ascii="Cambria" w:hAnsi="Cambria"/>
          <w:sz w:val="24"/>
          <w:szCs w:val="24"/>
        </w:rPr>
        <w:t>our professional development through classes, seminars, and community service. With</w:t>
      </w:r>
      <w:r w:rsidR="00365DBC">
        <w:rPr>
          <w:rFonts w:ascii="Cambria" w:hAnsi="Cambria"/>
          <w:sz w:val="24"/>
          <w:szCs w:val="24"/>
        </w:rPr>
        <w:t>out the support of funds of</w:t>
      </w:r>
      <w:r>
        <w:rPr>
          <w:rFonts w:ascii="Cambria" w:hAnsi="Cambria"/>
          <w:sz w:val="24"/>
          <w:szCs w:val="24"/>
        </w:rPr>
        <w:t xml:space="preserve"> our UH Foundatio</w:t>
      </w:r>
      <w:r w:rsidR="00365DBC">
        <w:rPr>
          <w:rFonts w:ascii="Cambria" w:hAnsi="Cambria"/>
          <w:sz w:val="24"/>
          <w:szCs w:val="24"/>
        </w:rPr>
        <w:t xml:space="preserve">n, </w:t>
      </w:r>
      <w:r>
        <w:rPr>
          <w:rFonts w:ascii="Cambria" w:hAnsi="Cambria"/>
          <w:sz w:val="24"/>
          <w:szCs w:val="24"/>
        </w:rPr>
        <w:t xml:space="preserve">we worry that the folks will not be willing </w:t>
      </w:r>
      <w:r w:rsidR="00365DBC">
        <w:rPr>
          <w:rFonts w:ascii="Cambria" w:hAnsi="Cambria"/>
          <w:sz w:val="24"/>
          <w:szCs w:val="24"/>
        </w:rPr>
        <w:t xml:space="preserve">or able </w:t>
      </w:r>
      <w:r>
        <w:rPr>
          <w:rFonts w:ascii="Cambria" w:hAnsi="Cambria"/>
          <w:sz w:val="24"/>
          <w:szCs w:val="24"/>
        </w:rPr>
        <w:t xml:space="preserve">to </w:t>
      </w:r>
      <w:r w:rsidR="00365DBC">
        <w:rPr>
          <w:rFonts w:ascii="Cambria" w:hAnsi="Cambria"/>
          <w:sz w:val="24"/>
          <w:szCs w:val="24"/>
        </w:rPr>
        <w:t>attend these classes due to costs are prohibitive</w:t>
      </w:r>
      <w:r>
        <w:rPr>
          <w:rFonts w:ascii="Cambria" w:hAnsi="Cambria"/>
          <w:sz w:val="24"/>
          <w:szCs w:val="24"/>
        </w:rPr>
        <w:t xml:space="preserve">. Even though in our fundraising and from our donor’s perspective, these funds are available and we have raised monies to do so. Hopefully we can find a resolution to these unfortunate developments. </w:t>
      </w:r>
    </w:p>
    <w:p w:rsidR="00297479" w:rsidRPr="00437E1C" w:rsidRDefault="004722AE" w:rsidP="000E0EB2">
      <w:pPr>
        <w:pStyle w:val="ColorfulList-Accent1"/>
        <w:spacing w:line="480" w:lineRule="auto"/>
        <w:ind w:left="0"/>
        <w:rPr>
          <w:rFonts w:ascii="Cambria" w:eastAsia="MS Mincho" w:hAnsi="Cambria"/>
          <w:sz w:val="24"/>
          <w:szCs w:val="24"/>
        </w:rPr>
      </w:pPr>
      <w:r>
        <w:rPr>
          <w:rFonts w:ascii="Cambria" w:eastAsia="MS Mincho" w:hAnsi="Cambria"/>
          <w:sz w:val="24"/>
          <w:szCs w:val="24"/>
        </w:rPr>
        <w:t xml:space="preserve"> </w:t>
      </w:r>
    </w:p>
    <w:sectPr w:rsidR="00297479" w:rsidRPr="00437E1C" w:rsidSect="00AB48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D7" w:rsidRDefault="003824D7" w:rsidP="00E5534D">
      <w:pPr>
        <w:spacing w:after="0" w:line="240" w:lineRule="auto"/>
      </w:pPr>
      <w:r>
        <w:separator/>
      </w:r>
    </w:p>
  </w:endnote>
  <w:endnote w:type="continuationSeparator" w:id="0">
    <w:p w:rsidR="003824D7" w:rsidRDefault="003824D7"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CF" w:rsidRDefault="001774CF">
    <w:pPr>
      <w:pStyle w:val="Footer"/>
    </w:pPr>
    <w:r>
      <w:fldChar w:fldCharType="begin"/>
    </w:r>
    <w:r>
      <w:instrText xml:space="preserve"> PAGE   \* MERGEFORMAT </w:instrText>
    </w:r>
    <w:r>
      <w:fldChar w:fldCharType="separate"/>
    </w:r>
    <w:r w:rsidR="00BB5602">
      <w:rPr>
        <w:noProof/>
      </w:rPr>
      <w:t>1</w:t>
    </w:r>
    <w:r>
      <w:rPr>
        <w:noProof/>
      </w:rPr>
      <w:fldChar w:fldCharType="end"/>
    </w:r>
  </w:p>
  <w:p w:rsidR="001774CF" w:rsidRDefault="001774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D7" w:rsidRDefault="003824D7" w:rsidP="00E5534D">
      <w:pPr>
        <w:spacing w:after="0" w:line="240" w:lineRule="auto"/>
      </w:pPr>
      <w:r>
        <w:separator/>
      </w:r>
    </w:p>
  </w:footnote>
  <w:footnote w:type="continuationSeparator" w:id="0">
    <w:p w:rsidR="003824D7" w:rsidRDefault="003824D7" w:rsidP="00E5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CF" w:rsidRDefault="00BB5602">
    <w:pPr>
      <w:pStyle w:val="Header"/>
    </w:pPr>
    <w:r w:rsidRPr="006809B9">
      <w:rPr>
        <w:noProof/>
        <w:sz w:val="20"/>
        <w:szCs w:val="20"/>
      </w:rPr>
      <w:drawing>
        <wp:inline distT="0" distB="0" distL="0" distR="0">
          <wp:extent cx="2600325" cy="685800"/>
          <wp:effectExtent l="0" t="0" r="0" b="0"/>
          <wp:docPr id="1"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p w:rsidR="001774CF" w:rsidRDefault="001774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Word Work File L_4"/>
      </v:shape>
    </w:pict>
  </w:numPicBullet>
  <w:abstractNum w:abstractNumId="0" w15:restartNumberingAfterBreak="0">
    <w:nsid w:val="FFFFFF1D"/>
    <w:multiLevelType w:val="multilevel"/>
    <w:tmpl w:val="0D34C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D55C2"/>
    <w:multiLevelType w:val="hybridMultilevel"/>
    <w:tmpl w:val="559E27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14055"/>
    <w:multiLevelType w:val="hybridMultilevel"/>
    <w:tmpl w:val="676877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1C458F"/>
    <w:multiLevelType w:val="hybridMultilevel"/>
    <w:tmpl w:val="E22A1EE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653B5C"/>
    <w:multiLevelType w:val="multilevel"/>
    <w:tmpl w:val="0674E2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307E1A"/>
    <w:multiLevelType w:val="multilevel"/>
    <w:tmpl w:val="159A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62C02"/>
    <w:multiLevelType w:val="multilevel"/>
    <w:tmpl w:val="E70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717B0D"/>
    <w:multiLevelType w:val="multilevel"/>
    <w:tmpl w:val="F8E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B5875"/>
    <w:multiLevelType w:val="multilevel"/>
    <w:tmpl w:val="A02888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64C706E"/>
    <w:multiLevelType w:val="multilevel"/>
    <w:tmpl w:val="F4540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D76BA"/>
    <w:multiLevelType w:val="hybridMultilevel"/>
    <w:tmpl w:val="32C4F27C"/>
    <w:lvl w:ilvl="0" w:tplc="9E8AB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371EE"/>
    <w:multiLevelType w:val="multilevel"/>
    <w:tmpl w:val="0228FA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4CF04E6"/>
    <w:multiLevelType w:val="hybridMultilevel"/>
    <w:tmpl w:val="40182B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5"/>
  </w:num>
  <w:num w:numId="5">
    <w:abstractNumId w:val="3"/>
  </w:num>
  <w:num w:numId="6">
    <w:abstractNumId w:val="20"/>
  </w:num>
  <w:num w:numId="7">
    <w:abstractNumId w:val="8"/>
  </w:num>
  <w:num w:numId="8">
    <w:abstractNumId w:val="1"/>
  </w:num>
  <w:num w:numId="9">
    <w:abstractNumId w:val="15"/>
  </w:num>
  <w:num w:numId="10">
    <w:abstractNumId w:val="16"/>
  </w:num>
  <w:num w:numId="11">
    <w:abstractNumId w:val="14"/>
  </w:num>
  <w:num w:numId="12">
    <w:abstractNumId w:val="0"/>
  </w:num>
  <w:num w:numId="13">
    <w:abstractNumId w:val="6"/>
  </w:num>
  <w:num w:numId="14">
    <w:abstractNumId w:val="4"/>
  </w:num>
  <w:num w:numId="15">
    <w:abstractNumId w:val="12"/>
  </w:num>
  <w:num w:numId="16">
    <w:abstractNumId w:val="17"/>
  </w:num>
  <w:num w:numId="17">
    <w:abstractNumId w:val="18"/>
  </w:num>
  <w:num w:numId="18">
    <w:abstractNumId w:val="9"/>
  </w:num>
  <w:num w:numId="19">
    <w:abstractNumId w:val="7"/>
  </w:num>
  <w:num w:numId="20">
    <w:abstractNumId w:val="11"/>
  </w:num>
  <w:num w:numId="21">
    <w:abstractNumId w:val="13"/>
  </w:num>
  <w:num w:numId="22">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D"/>
    <w:rsid w:val="00003BC2"/>
    <w:rsid w:val="00046239"/>
    <w:rsid w:val="000705EB"/>
    <w:rsid w:val="00070F3B"/>
    <w:rsid w:val="00076072"/>
    <w:rsid w:val="000A210A"/>
    <w:rsid w:val="000A65D0"/>
    <w:rsid w:val="000C47A3"/>
    <w:rsid w:val="000D01B7"/>
    <w:rsid w:val="000E0EB2"/>
    <w:rsid w:val="000E1927"/>
    <w:rsid w:val="000F5007"/>
    <w:rsid w:val="000F5281"/>
    <w:rsid w:val="00101FAA"/>
    <w:rsid w:val="00104DFA"/>
    <w:rsid w:val="001451EC"/>
    <w:rsid w:val="001658F5"/>
    <w:rsid w:val="00172F9B"/>
    <w:rsid w:val="0017425A"/>
    <w:rsid w:val="001774CF"/>
    <w:rsid w:val="00183A02"/>
    <w:rsid w:val="0019167F"/>
    <w:rsid w:val="00196C8C"/>
    <w:rsid w:val="001A32AA"/>
    <w:rsid w:val="001B1EED"/>
    <w:rsid w:val="001C16B7"/>
    <w:rsid w:val="001D4C30"/>
    <w:rsid w:val="001E2D04"/>
    <w:rsid w:val="001F2AB2"/>
    <w:rsid w:val="00200A2B"/>
    <w:rsid w:val="002015DD"/>
    <w:rsid w:val="00203515"/>
    <w:rsid w:val="00216487"/>
    <w:rsid w:val="002220CF"/>
    <w:rsid w:val="00224A02"/>
    <w:rsid w:val="00225BEF"/>
    <w:rsid w:val="002367B0"/>
    <w:rsid w:val="00243822"/>
    <w:rsid w:val="002442D5"/>
    <w:rsid w:val="00245E8A"/>
    <w:rsid w:val="002472CB"/>
    <w:rsid w:val="00272DA4"/>
    <w:rsid w:val="00287E8C"/>
    <w:rsid w:val="002952DE"/>
    <w:rsid w:val="00297479"/>
    <w:rsid w:val="002D0ED9"/>
    <w:rsid w:val="002D15CB"/>
    <w:rsid w:val="002D3597"/>
    <w:rsid w:val="002E5985"/>
    <w:rsid w:val="002F08FE"/>
    <w:rsid w:val="003029D0"/>
    <w:rsid w:val="00311EFD"/>
    <w:rsid w:val="00313EDD"/>
    <w:rsid w:val="00322F87"/>
    <w:rsid w:val="0032475A"/>
    <w:rsid w:val="003268FA"/>
    <w:rsid w:val="00343977"/>
    <w:rsid w:val="003469F3"/>
    <w:rsid w:val="003517AA"/>
    <w:rsid w:val="00365DBC"/>
    <w:rsid w:val="00376D3E"/>
    <w:rsid w:val="00381064"/>
    <w:rsid w:val="003824D7"/>
    <w:rsid w:val="00385368"/>
    <w:rsid w:val="003A393F"/>
    <w:rsid w:val="003B6DA3"/>
    <w:rsid w:val="003C2A54"/>
    <w:rsid w:val="003C6E8B"/>
    <w:rsid w:val="003D1FFE"/>
    <w:rsid w:val="00407F3B"/>
    <w:rsid w:val="004113A9"/>
    <w:rsid w:val="004127BF"/>
    <w:rsid w:val="00434DA1"/>
    <w:rsid w:val="00437E1C"/>
    <w:rsid w:val="00443176"/>
    <w:rsid w:val="004437FB"/>
    <w:rsid w:val="00462FC1"/>
    <w:rsid w:val="004722AE"/>
    <w:rsid w:val="004810CE"/>
    <w:rsid w:val="0049651C"/>
    <w:rsid w:val="00497290"/>
    <w:rsid w:val="004B0C14"/>
    <w:rsid w:val="004C0C1A"/>
    <w:rsid w:val="004F4A55"/>
    <w:rsid w:val="004F5227"/>
    <w:rsid w:val="005005A3"/>
    <w:rsid w:val="005306F0"/>
    <w:rsid w:val="00530B3A"/>
    <w:rsid w:val="00533D8A"/>
    <w:rsid w:val="00563DFD"/>
    <w:rsid w:val="00565259"/>
    <w:rsid w:val="0056768A"/>
    <w:rsid w:val="00592B97"/>
    <w:rsid w:val="005A7680"/>
    <w:rsid w:val="005B683F"/>
    <w:rsid w:val="005B68D6"/>
    <w:rsid w:val="005D190F"/>
    <w:rsid w:val="005D3402"/>
    <w:rsid w:val="005D6CA8"/>
    <w:rsid w:val="005D752D"/>
    <w:rsid w:val="005F06A3"/>
    <w:rsid w:val="005F795B"/>
    <w:rsid w:val="00607BAD"/>
    <w:rsid w:val="00623B9E"/>
    <w:rsid w:val="00626CE3"/>
    <w:rsid w:val="00655D74"/>
    <w:rsid w:val="00662BEB"/>
    <w:rsid w:val="0066578C"/>
    <w:rsid w:val="00666EB3"/>
    <w:rsid w:val="00677EE8"/>
    <w:rsid w:val="006809B9"/>
    <w:rsid w:val="0068255C"/>
    <w:rsid w:val="00684297"/>
    <w:rsid w:val="006A368C"/>
    <w:rsid w:val="006A3D98"/>
    <w:rsid w:val="006B1EC3"/>
    <w:rsid w:val="006D110F"/>
    <w:rsid w:val="006E48E5"/>
    <w:rsid w:val="006F2272"/>
    <w:rsid w:val="006F308B"/>
    <w:rsid w:val="0070049D"/>
    <w:rsid w:val="007034DB"/>
    <w:rsid w:val="00717A5C"/>
    <w:rsid w:val="00723E61"/>
    <w:rsid w:val="00732A4A"/>
    <w:rsid w:val="00736C5E"/>
    <w:rsid w:val="00752BF2"/>
    <w:rsid w:val="007536FE"/>
    <w:rsid w:val="00753801"/>
    <w:rsid w:val="00780A03"/>
    <w:rsid w:val="0078790B"/>
    <w:rsid w:val="00791EAF"/>
    <w:rsid w:val="007926AE"/>
    <w:rsid w:val="007929ED"/>
    <w:rsid w:val="00796883"/>
    <w:rsid w:val="00796C55"/>
    <w:rsid w:val="007971AB"/>
    <w:rsid w:val="007A2393"/>
    <w:rsid w:val="007A7302"/>
    <w:rsid w:val="007B200A"/>
    <w:rsid w:val="007B417E"/>
    <w:rsid w:val="007B419D"/>
    <w:rsid w:val="007C03ED"/>
    <w:rsid w:val="007E5904"/>
    <w:rsid w:val="007F1296"/>
    <w:rsid w:val="007F5754"/>
    <w:rsid w:val="007F61CC"/>
    <w:rsid w:val="008100D8"/>
    <w:rsid w:val="00821E98"/>
    <w:rsid w:val="00822EFF"/>
    <w:rsid w:val="0082459D"/>
    <w:rsid w:val="008302D3"/>
    <w:rsid w:val="00831169"/>
    <w:rsid w:val="00836337"/>
    <w:rsid w:val="00852980"/>
    <w:rsid w:val="00874B0D"/>
    <w:rsid w:val="0088418D"/>
    <w:rsid w:val="00885EB8"/>
    <w:rsid w:val="00891FA4"/>
    <w:rsid w:val="008B0571"/>
    <w:rsid w:val="008C3DC7"/>
    <w:rsid w:val="008D631D"/>
    <w:rsid w:val="008E7AD6"/>
    <w:rsid w:val="008F57E3"/>
    <w:rsid w:val="00920B4B"/>
    <w:rsid w:val="00930986"/>
    <w:rsid w:val="0093199E"/>
    <w:rsid w:val="009327E3"/>
    <w:rsid w:val="00933D30"/>
    <w:rsid w:val="00934AE1"/>
    <w:rsid w:val="00934FDC"/>
    <w:rsid w:val="00942B6A"/>
    <w:rsid w:val="00945F1E"/>
    <w:rsid w:val="00961A00"/>
    <w:rsid w:val="00966723"/>
    <w:rsid w:val="009816E2"/>
    <w:rsid w:val="009847F4"/>
    <w:rsid w:val="0099175C"/>
    <w:rsid w:val="00995822"/>
    <w:rsid w:val="009A443C"/>
    <w:rsid w:val="009B4370"/>
    <w:rsid w:val="009B48A5"/>
    <w:rsid w:val="009C503E"/>
    <w:rsid w:val="009E5C67"/>
    <w:rsid w:val="00A06A5E"/>
    <w:rsid w:val="00A42433"/>
    <w:rsid w:val="00A66550"/>
    <w:rsid w:val="00A67ADC"/>
    <w:rsid w:val="00A74DF8"/>
    <w:rsid w:val="00AB4875"/>
    <w:rsid w:val="00AE37F7"/>
    <w:rsid w:val="00AF4BC3"/>
    <w:rsid w:val="00B00A0A"/>
    <w:rsid w:val="00B30D64"/>
    <w:rsid w:val="00B32418"/>
    <w:rsid w:val="00B34C8E"/>
    <w:rsid w:val="00B47FBA"/>
    <w:rsid w:val="00B5499F"/>
    <w:rsid w:val="00B628AB"/>
    <w:rsid w:val="00B706A1"/>
    <w:rsid w:val="00B71357"/>
    <w:rsid w:val="00B82A0F"/>
    <w:rsid w:val="00B87142"/>
    <w:rsid w:val="00B95C90"/>
    <w:rsid w:val="00BA4064"/>
    <w:rsid w:val="00BB0F10"/>
    <w:rsid w:val="00BB5602"/>
    <w:rsid w:val="00BB6419"/>
    <w:rsid w:val="00BC3B34"/>
    <w:rsid w:val="00BC69E6"/>
    <w:rsid w:val="00BD019D"/>
    <w:rsid w:val="00C02CE3"/>
    <w:rsid w:val="00C10062"/>
    <w:rsid w:val="00C426E3"/>
    <w:rsid w:val="00C4284E"/>
    <w:rsid w:val="00C56A37"/>
    <w:rsid w:val="00C63DB4"/>
    <w:rsid w:val="00C76C71"/>
    <w:rsid w:val="00CA00A8"/>
    <w:rsid w:val="00CB0266"/>
    <w:rsid w:val="00CB1B7E"/>
    <w:rsid w:val="00CC1B50"/>
    <w:rsid w:val="00CC5AB6"/>
    <w:rsid w:val="00CE5511"/>
    <w:rsid w:val="00CE600E"/>
    <w:rsid w:val="00D11458"/>
    <w:rsid w:val="00D11E78"/>
    <w:rsid w:val="00D21F22"/>
    <w:rsid w:val="00D30000"/>
    <w:rsid w:val="00D300B9"/>
    <w:rsid w:val="00D35C4E"/>
    <w:rsid w:val="00D561A4"/>
    <w:rsid w:val="00D61E0E"/>
    <w:rsid w:val="00D64C39"/>
    <w:rsid w:val="00DE00F6"/>
    <w:rsid w:val="00DE50C1"/>
    <w:rsid w:val="00E00935"/>
    <w:rsid w:val="00E04B64"/>
    <w:rsid w:val="00E137CF"/>
    <w:rsid w:val="00E21BA8"/>
    <w:rsid w:val="00E27386"/>
    <w:rsid w:val="00E50281"/>
    <w:rsid w:val="00E5534D"/>
    <w:rsid w:val="00E610F8"/>
    <w:rsid w:val="00E63184"/>
    <w:rsid w:val="00E67CF8"/>
    <w:rsid w:val="00E76B93"/>
    <w:rsid w:val="00EA1464"/>
    <w:rsid w:val="00EA70CB"/>
    <w:rsid w:val="00EB705C"/>
    <w:rsid w:val="00EC0F16"/>
    <w:rsid w:val="00EC23B1"/>
    <w:rsid w:val="00ED338D"/>
    <w:rsid w:val="00EE7BD4"/>
    <w:rsid w:val="00EF0E14"/>
    <w:rsid w:val="00EF4C4C"/>
    <w:rsid w:val="00F4167A"/>
    <w:rsid w:val="00F442A4"/>
    <w:rsid w:val="00F52F57"/>
    <w:rsid w:val="00F83A71"/>
    <w:rsid w:val="00FA6702"/>
    <w:rsid w:val="00FB0459"/>
    <w:rsid w:val="00FB61AD"/>
    <w:rsid w:val="00FC4507"/>
    <w:rsid w:val="00FD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E328660-7761-4277-BB73-58D7DCC0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ColorfulList-Accent1">
    <w:name w:val="Colorful List Accent 1"/>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PlainTable3">
    <w:name w:val="Plain Table 3"/>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uiPriority w:val="99"/>
    <w:semiHidden/>
    <w:unhideWhenUsed/>
    <w:rsid w:val="007926AE"/>
    <w:rPr>
      <w:color w:val="954F72"/>
      <w:u w:val="single"/>
    </w:rPr>
  </w:style>
  <w:style w:type="character" w:styleId="Strong">
    <w:name w:val="Strong"/>
    <w:uiPriority w:val="22"/>
    <w:qFormat/>
    <w:rsid w:val="009E5C67"/>
    <w:rPr>
      <w:b/>
      <w:bCs/>
    </w:rPr>
  </w:style>
  <w:style w:type="character" w:customStyle="1" w:styleId="apple-converted-space">
    <w:name w:val="apple-converted-space"/>
    <w:rsid w:val="001774CF"/>
  </w:style>
  <w:style w:type="paragraph" w:styleId="NormalWeb">
    <w:name w:val="Normal (Web)"/>
    <w:basedOn w:val="Normal"/>
    <w:uiPriority w:val="99"/>
    <w:semiHidden/>
    <w:unhideWhenUsed/>
    <w:rsid w:val="001774CF"/>
    <w:pPr>
      <w:spacing w:before="100" w:beforeAutospacing="1" w:after="100" w:afterAutospacing="1" w:line="240" w:lineRule="auto"/>
    </w:pPr>
    <w:rPr>
      <w:rFonts w:ascii="Times New Roman" w:eastAsia="Calibri" w:hAnsi="Times New Roman"/>
      <w:sz w:val="20"/>
      <w:szCs w:val="20"/>
    </w:rPr>
  </w:style>
  <w:style w:type="paragraph" w:customStyle="1" w:styleId="p1">
    <w:name w:val="p1"/>
    <w:basedOn w:val="Normal"/>
    <w:rsid w:val="00FD622A"/>
    <w:pPr>
      <w:spacing w:after="0" w:line="240" w:lineRule="auto"/>
    </w:pPr>
    <w:rPr>
      <w:rFonts w:ascii="Times New Roman" w:eastAsia="Calibri" w:hAnsi="Times New Roman"/>
      <w:sz w:val="21"/>
      <w:szCs w:val="21"/>
    </w:rPr>
  </w:style>
  <w:style w:type="character" w:customStyle="1" w:styleId="s1">
    <w:name w:val="s1"/>
    <w:rsid w:val="00FD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5679">
      <w:bodyDiv w:val="1"/>
      <w:marLeft w:val="0"/>
      <w:marRight w:val="0"/>
      <w:marTop w:val="0"/>
      <w:marBottom w:val="0"/>
      <w:divBdr>
        <w:top w:val="none" w:sz="0" w:space="0" w:color="auto"/>
        <w:left w:val="none" w:sz="0" w:space="0" w:color="auto"/>
        <w:bottom w:val="none" w:sz="0" w:space="0" w:color="auto"/>
        <w:right w:val="none" w:sz="0" w:space="0" w:color="auto"/>
      </w:divBdr>
    </w:div>
    <w:div w:id="117451992">
      <w:bodyDiv w:val="1"/>
      <w:marLeft w:val="0"/>
      <w:marRight w:val="0"/>
      <w:marTop w:val="0"/>
      <w:marBottom w:val="0"/>
      <w:divBdr>
        <w:top w:val="none" w:sz="0" w:space="0" w:color="auto"/>
        <w:left w:val="none" w:sz="0" w:space="0" w:color="auto"/>
        <w:bottom w:val="none" w:sz="0" w:space="0" w:color="auto"/>
        <w:right w:val="none" w:sz="0" w:space="0" w:color="auto"/>
      </w:divBdr>
    </w:div>
    <w:div w:id="478689300">
      <w:bodyDiv w:val="1"/>
      <w:marLeft w:val="0"/>
      <w:marRight w:val="0"/>
      <w:marTop w:val="0"/>
      <w:marBottom w:val="0"/>
      <w:divBdr>
        <w:top w:val="none" w:sz="0" w:space="0" w:color="auto"/>
        <w:left w:val="none" w:sz="0" w:space="0" w:color="auto"/>
        <w:bottom w:val="none" w:sz="0" w:space="0" w:color="auto"/>
        <w:right w:val="none" w:sz="0" w:space="0" w:color="auto"/>
      </w:divBdr>
    </w:div>
    <w:div w:id="673072608">
      <w:bodyDiv w:val="1"/>
      <w:marLeft w:val="0"/>
      <w:marRight w:val="0"/>
      <w:marTop w:val="0"/>
      <w:marBottom w:val="0"/>
      <w:divBdr>
        <w:top w:val="none" w:sz="0" w:space="0" w:color="auto"/>
        <w:left w:val="none" w:sz="0" w:space="0" w:color="auto"/>
        <w:bottom w:val="none" w:sz="0" w:space="0" w:color="auto"/>
        <w:right w:val="none" w:sz="0" w:space="0" w:color="auto"/>
      </w:divBdr>
      <w:divsChild>
        <w:div w:id="755055388">
          <w:marLeft w:val="0"/>
          <w:marRight w:val="0"/>
          <w:marTop w:val="0"/>
          <w:marBottom w:val="0"/>
          <w:divBdr>
            <w:top w:val="none" w:sz="0" w:space="0" w:color="auto"/>
            <w:left w:val="none" w:sz="0" w:space="0" w:color="auto"/>
            <w:bottom w:val="none" w:sz="0" w:space="0" w:color="auto"/>
            <w:right w:val="none" w:sz="0" w:space="0" w:color="auto"/>
          </w:divBdr>
          <w:divsChild>
            <w:div w:id="1340348309">
              <w:marLeft w:val="0"/>
              <w:marRight w:val="0"/>
              <w:marTop w:val="0"/>
              <w:marBottom w:val="0"/>
              <w:divBdr>
                <w:top w:val="none" w:sz="0" w:space="0" w:color="auto"/>
                <w:left w:val="none" w:sz="0" w:space="0" w:color="auto"/>
                <w:bottom w:val="none" w:sz="0" w:space="0" w:color="auto"/>
                <w:right w:val="none" w:sz="0" w:space="0" w:color="auto"/>
              </w:divBdr>
              <w:divsChild>
                <w:div w:id="1763797899">
                  <w:marLeft w:val="0"/>
                  <w:marRight w:val="0"/>
                  <w:marTop w:val="0"/>
                  <w:marBottom w:val="0"/>
                  <w:divBdr>
                    <w:top w:val="none" w:sz="0" w:space="0" w:color="auto"/>
                    <w:left w:val="none" w:sz="0" w:space="0" w:color="auto"/>
                    <w:bottom w:val="none" w:sz="0" w:space="0" w:color="auto"/>
                    <w:right w:val="none" w:sz="0" w:space="0" w:color="auto"/>
                  </w:divBdr>
                  <w:divsChild>
                    <w:div w:id="1817838535">
                      <w:marLeft w:val="0"/>
                      <w:marRight w:val="0"/>
                      <w:marTop w:val="0"/>
                      <w:marBottom w:val="0"/>
                      <w:divBdr>
                        <w:top w:val="none" w:sz="0" w:space="0" w:color="auto"/>
                        <w:left w:val="none" w:sz="0" w:space="0" w:color="auto"/>
                        <w:bottom w:val="none" w:sz="0" w:space="0" w:color="auto"/>
                        <w:right w:val="none" w:sz="0" w:space="0" w:color="auto"/>
                      </w:divBdr>
                      <w:divsChild>
                        <w:div w:id="1621841315">
                          <w:marLeft w:val="0"/>
                          <w:marRight w:val="0"/>
                          <w:marTop w:val="0"/>
                          <w:marBottom w:val="0"/>
                          <w:divBdr>
                            <w:top w:val="none" w:sz="0" w:space="0" w:color="auto"/>
                            <w:left w:val="none" w:sz="0" w:space="0" w:color="auto"/>
                            <w:bottom w:val="none" w:sz="0" w:space="0" w:color="auto"/>
                            <w:right w:val="none" w:sz="0" w:space="0" w:color="auto"/>
                          </w:divBdr>
                          <w:divsChild>
                            <w:div w:id="690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4555">
          <w:marLeft w:val="0"/>
          <w:marRight w:val="0"/>
          <w:marTop w:val="0"/>
          <w:marBottom w:val="525"/>
          <w:divBdr>
            <w:top w:val="none" w:sz="0" w:space="0" w:color="auto"/>
            <w:left w:val="none" w:sz="0" w:space="0" w:color="auto"/>
            <w:bottom w:val="none" w:sz="0" w:space="0" w:color="auto"/>
            <w:right w:val="none" w:sz="0" w:space="0" w:color="auto"/>
          </w:divBdr>
          <w:divsChild>
            <w:div w:id="735784705">
              <w:marLeft w:val="0"/>
              <w:marRight w:val="0"/>
              <w:marTop w:val="0"/>
              <w:marBottom w:val="0"/>
              <w:divBdr>
                <w:top w:val="none" w:sz="0" w:space="0" w:color="auto"/>
                <w:left w:val="none" w:sz="0" w:space="0" w:color="auto"/>
                <w:bottom w:val="none" w:sz="0" w:space="0" w:color="auto"/>
                <w:right w:val="none" w:sz="0" w:space="0" w:color="auto"/>
              </w:divBdr>
              <w:divsChild>
                <w:div w:id="1005862280">
                  <w:marLeft w:val="0"/>
                  <w:marRight w:val="0"/>
                  <w:marTop w:val="0"/>
                  <w:marBottom w:val="0"/>
                  <w:divBdr>
                    <w:top w:val="none" w:sz="0" w:space="0" w:color="auto"/>
                    <w:left w:val="none" w:sz="0" w:space="0" w:color="auto"/>
                    <w:bottom w:val="none" w:sz="0" w:space="0" w:color="auto"/>
                    <w:right w:val="none" w:sz="0" w:space="0" w:color="auto"/>
                  </w:divBdr>
                  <w:divsChild>
                    <w:div w:id="957416677">
                      <w:marLeft w:val="0"/>
                      <w:marRight w:val="0"/>
                      <w:marTop w:val="0"/>
                      <w:marBottom w:val="525"/>
                      <w:divBdr>
                        <w:top w:val="none" w:sz="0" w:space="0" w:color="auto"/>
                        <w:left w:val="none" w:sz="0" w:space="0" w:color="auto"/>
                        <w:bottom w:val="none" w:sz="0" w:space="0" w:color="auto"/>
                        <w:right w:val="none" w:sz="0" w:space="0" w:color="auto"/>
                      </w:divBdr>
                      <w:divsChild>
                        <w:div w:id="778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04755">
      <w:bodyDiv w:val="1"/>
      <w:marLeft w:val="0"/>
      <w:marRight w:val="0"/>
      <w:marTop w:val="0"/>
      <w:marBottom w:val="0"/>
      <w:divBdr>
        <w:top w:val="none" w:sz="0" w:space="0" w:color="auto"/>
        <w:left w:val="none" w:sz="0" w:space="0" w:color="auto"/>
        <w:bottom w:val="none" w:sz="0" w:space="0" w:color="auto"/>
        <w:right w:val="none" w:sz="0" w:space="0" w:color="auto"/>
      </w:divBdr>
    </w:div>
    <w:div w:id="805044687">
      <w:bodyDiv w:val="1"/>
      <w:marLeft w:val="0"/>
      <w:marRight w:val="0"/>
      <w:marTop w:val="0"/>
      <w:marBottom w:val="0"/>
      <w:divBdr>
        <w:top w:val="none" w:sz="0" w:space="0" w:color="auto"/>
        <w:left w:val="none" w:sz="0" w:space="0" w:color="auto"/>
        <w:bottom w:val="none" w:sz="0" w:space="0" w:color="auto"/>
        <w:right w:val="none" w:sz="0" w:space="0" w:color="auto"/>
      </w:divBdr>
    </w:div>
    <w:div w:id="1308819740">
      <w:bodyDiv w:val="1"/>
      <w:marLeft w:val="0"/>
      <w:marRight w:val="0"/>
      <w:marTop w:val="0"/>
      <w:marBottom w:val="0"/>
      <w:divBdr>
        <w:top w:val="none" w:sz="0" w:space="0" w:color="auto"/>
        <w:left w:val="none" w:sz="0" w:space="0" w:color="auto"/>
        <w:bottom w:val="none" w:sz="0" w:space="0" w:color="auto"/>
        <w:right w:val="none" w:sz="0" w:space="0" w:color="auto"/>
      </w:divBdr>
    </w:div>
    <w:div w:id="1525829165">
      <w:bodyDiv w:val="1"/>
      <w:marLeft w:val="0"/>
      <w:marRight w:val="0"/>
      <w:marTop w:val="0"/>
      <w:marBottom w:val="0"/>
      <w:divBdr>
        <w:top w:val="none" w:sz="0" w:space="0" w:color="auto"/>
        <w:left w:val="none" w:sz="0" w:space="0" w:color="auto"/>
        <w:bottom w:val="none" w:sz="0" w:space="0" w:color="auto"/>
        <w:right w:val="none" w:sz="0" w:space="0" w:color="auto"/>
      </w:divBdr>
    </w:div>
    <w:div w:id="1550412400">
      <w:bodyDiv w:val="1"/>
      <w:marLeft w:val="0"/>
      <w:marRight w:val="0"/>
      <w:marTop w:val="0"/>
      <w:marBottom w:val="0"/>
      <w:divBdr>
        <w:top w:val="none" w:sz="0" w:space="0" w:color="auto"/>
        <w:left w:val="none" w:sz="0" w:space="0" w:color="auto"/>
        <w:bottom w:val="none" w:sz="0" w:space="0" w:color="auto"/>
        <w:right w:val="none" w:sz="0" w:space="0" w:color="auto"/>
      </w:divBdr>
    </w:div>
    <w:div w:id="1653558619">
      <w:bodyDiv w:val="1"/>
      <w:marLeft w:val="0"/>
      <w:marRight w:val="0"/>
      <w:marTop w:val="0"/>
      <w:marBottom w:val="0"/>
      <w:divBdr>
        <w:top w:val="none" w:sz="0" w:space="0" w:color="auto"/>
        <w:left w:val="none" w:sz="0" w:space="0" w:color="auto"/>
        <w:bottom w:val="none" w:sz="0" w:space="0" w:color="auto"/>
        <w:right w:val="none" w:sz="0" w:space="0" w:color="auto"/>
      </w:divBdr>
    </w:div>
    <w:div w:id="1665623890">
      <w:bodyDiv w:val="1"/>
      <w:marLeft w:val="0"/>
      <w:marRight w:val="0"/>
      <w:marTop w:val="0"/>
      <w:marBottom w:val="0"/>
      <w:divBdr>
        <w:top w:val="none" w:sz="0" w:space="0" w:color="auto"/>
        <w:left w:val="none" w:sz="0" w:space="0" w:color="auto"/>
        <w:bottom w:val="none" w:sz="0" w:space="0" w:color="auto"/>
        <w:right w:val="none" w:sz="0" w:space="0" w:color="auto"/>
      </w:divBdr>
    </w:div>
    <w:div w:id="1710256376">
      <w:bodyDiv w:val="1"/>
      <w:marLeft w:val="0"/>
      <w:marRight w:val="0"/>
      <w:marTop w:val="0"/>
      <w:marBottom w:val="0"/>
      <w:divBdr>
        <w:top w:val="none" w:sz="0" w:space="0" w:color="auto"/>
        <w:left w:val="none" w:sz="0" w:space="0" w:color="auto"/>
        <w:bottom w:val="none" w:sz="0" w:space="0" w:color="auto"/>
        <w:right w:val="none" w:sz="0" w:space="0" w:color="auto"/>
      </w:divBdr>
    </w:div>
    <w:div w:id="1899391104">
      <w:bodyDiv w:val="1"/>
      <w:marLeft w:val="0"/>
      <w:marRight w:val="0"/>
      <w:marTop w:val="0"/>
      <w:marBottom w:val="0"/>
      <w:divBdr>
        <w:top w:val="none" w:sz="0" w:space="0" w:color="auto"/>
        <w:left w:val="none" w:sz="0" w:space="0" w:color="auto"/>
        <w:bottom w:val="none" w:sz="0" w:space="0" w:color="auto"/>
        <w:right w:val="none" w:sz="0" w:space="0" w:color="auto"/>
      </w:divBdr>
    </w:div>
    <w:div w:id="19875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cp:lastModifiedBy>David Grooms</cp:lastModifiedBy>
  <cp:revision>2</cp:revision>
  <cp:lastPrinted>2017-08-31T01:04:00Z</cp:lastPrinted>
  <dcterms:created xsi:type="dcterms:W3CDTF">2019-01-09T19:22:00Z</dcterms:created>
  <dcterms:modified xsi:type="dcterms:W3CDTF">2019-01-09T19:22:00Z</dcterms:modified>
</cp:coreProperties>
</file>